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8604" w14:textId="77777777" w:rsidR="002C684D" w:rsidRDefault="002C684D" w:rsidP="002C684D">
      <w:pPr>
        <w:spacing w:after="0" w:line="276" w:lineRule="auto"/>
        <w:rPr>
          <w:rFonts w:ascii="Arial" w:hAnsi="Arial" w:cs="Arial"/>
          <w:b/>
          <w:bCs/>
        </w:rPr>
      </w:pPr>
    </w:p>
    <w:p w14:paraId="5D5EAA62" w14:textId="77777777" w:rsidR="002C684D" w:rsidRDefault="002C684D" w:rsidP="002C684D">
      <w:pPr>
        <w:spacing w:after="0" w:line="276" w:lineRule="auto"/>
        <w:rPr>
          <w:rFonts w:ascii="Arial" w:hAnsi="Arial" w:cs="Arial"/>
          <w:b/>
          <w:bCs/>
        </w:rPr>
      </w:pPr>
    </w:p>
    <w:p w14:paraId="6E114733" w14:textId="1D82EFA3" w:rsidR="003B6636" w:rsidRPr="00DF1062" w:rsidRDefault="007A2DBC" w:rsidP="007A2DBC">
      <w:pPr>
        <w:spacing w:after="0" w:line="276" w:lineRule="auto"/>
        <w:ind w:right="3309"/>
        <w:rPr>
          <w:rFonts w:ascii="Arial" w:hAnsi="Arial" w:cs="Arial"/>
          <w:b/>
          <w:bCs/>
        </w:rPr>
      </w:pPr>
      <w:r>
        <w:rPr>
          <w:rFonts w:ascii="Arial" w:hAnsi="Arial" w:cs="Arial"/>
          <w:b/>
          <w:bCs/>
        </w:rPr>
        <w:t>H.</w:t>
      </w:r>
      <w:r w:rsidR="003B6636" w:rsidRPr="00DF1062">
        <w:rPr>
          <w:rFonts w:ascii="Arial" w:hAnsi="Arial" w:cs="Arial"/>
          <w:b/>
          <w:bCs/>
        </w:rPr>
        <w:t xml:space="preserve"> </w:t>
      </w:r>
      <w:r w:rsidR="001717F6">
        <w:rPr>
          <w:rFonts w:ascii="Arial" w:hAnsi="Arial" w:cs="Arial"/>
          <w:b/>
          <w:bCs/>
        </w:rPr>
        <w:t>MESA DIRECTIVA</w:t>
      </w:r>
      <w:r w:rsidR="003B6636" w:rsidRPr="00DF1062">
        <w:rPr>
          <w:rFonts w:ascii="Arial" w:hAnsi="Arial" w:cs="Arial"/>
          <w:b/>
          <w:bCs/>
        </w:rPr>
        <w:t xml:space="preserve"> DEL HONORABLE CONGRESO DEL ESTADO DE YUCATÁN</w:t>
      </w:r>
    </w:p>
    <w:p w14:paraId="27E557E7" w14:textId="77777777" w:rsidR="003B6636" w:rsidRDefault="003B6636" w:rsidP="002C684D">
      <w:pPr>
        <w:spacing w:after="0" w:line="276" w:lineRule="auto"/>
        <w:jc w:val="both"/>
        <w:rPr>
          <w:rFonts w:ascii="Arial" w:hAnsi="Arial" w:cs="Arial"/>
          <w:b/>
          <w:bCs/>
        </w:rPr>
      </w:pPr>
      <w:r w:rsidRPr="00DF1062">
        <w:rPr>
          <w:rFonts w:ascii="Arial" w:hAnsi="Arial" w:cs="Arial"/>
          <w:b/>
          <w:bCs/>
        </w:rPr>
        <w:t xml:space="preserve">P R E S E N T E </w:t>
      </w:r>
    </w:p>
    <w:p w14:paraId="32D4EFD5" w14:textId="77777777" w:rsidR="002C684D" w:rsidRDefault="002C684D" w:rsidP="002C684D">
      <w:pPr>
        <w:spacing w:after="0" w:line="276" w:lineRule="auto"/>
        <w:jc w:val="both"/>
        <w:rPr>
          <w:rFonts w:ascii="Arial" w:hAnsi="Arial" w:cs="Arial"/>
          <w:b/>
          <w:bCs/>
        </w:rPr>
      </w:pPr>
    </w:p>
    <w:p w14:paraId="0B650E9C" w14:textId="77777777" w:rsidR="002C684D" w:rsidRPr="00DF1062" w:rsidRDefault="002C684D" w:rsidP="002C684D">
      <w:pPr>
        <w:spacing w:after="0" w:line="276" w:lineRule="auto"/>
        <w:jc w:val="both"/>
        <w:rPr>
          <w:rFonts w:ascii="Arial" w:hAnsi="Arial" w:cs="Arial"/>
          <w:b/>
          <w:bCs/>
        </w:rPr>
      </w:pPr>
    </w:p>
    <w:p w14:paraId="246A13CF" w14:textId="010BD42F" w:rsidR="003B6636" w:rsidRPr="00DF1062" w:rsidRDefault="003B6636" w:rsidP="002A32B4">
      <w:pPr>
        <w:spacing w:after="0" w:line="276" w:lineRule="auto"/>
        <w:jc w:val="both"/>
        <w:rPr>
          <w:rFonts w:ascii="Arial" w:eastAsia="Arial" w:hAnsi="Arial" w:cs="Arial"/>
          <w:color w:val="000000"/>
        </w:rPr>
      </w:pPr>
      <w:r w:rsidRPr="00DF1062">
        <w:rPr>
          <w:rFonts w:ascii="Arial" w:eastAsia="Arial" w:hAnsi="Arial" w:cs="Arial"/>
        </w:rPr>
        <w:t>El suscrito Diputado,</w:t>
      </w:r>
      <w:r w:rsidRPr="00DF1062">
        <w:rPr>
          <w:rFonts w:ascii="Arial" w:eastAsia="Arial" w:hAnsi="Arial" w:cs="Arial"/>
          <w:b/>
        </w:rPr>
        <w:t xml:space="preserve"> </w:t>
      </w:r>
      <w:r w:rsidR="007A2DBC">
        <w:rPr>
          <w:rFonts w:ascii="Arial" w:eastAsia="Arial" w:hAnsi="Arial" w:cs="Arial"/>
          <w:b/>
        </w:rPr>
        <w:t>RAFAEL GERMÁN QUINTAL MEDINA</w:t>
      </w:r>
      <w:r w:rsidRPr="00DF1062">
        <w:rPr>
          <w:rFonts w:ascii="Arial" w:eastAsia="Arial" w:hAnsi="Arial" w:cs="Arial"/>
          <w:b/>
        </w:rPr>
        <w:t>,</w:t>
      </w:r>
      <w:r w:rsidRPr="00DF1062">
        <w:rPr>
          <w:rFonts w:ascii="Arial" w:eastAsia="Arial" w:hAnsi="Arial" w:cs="Arial"/>
        </w:rPr>
        <w:t xml:space="preserve"> como </w:t>
      </w:r>
      <w:r w:rsidR="007A2DBC">
        <w:rPr>
          <w:rFonts w:ascii="Arial" w:eastAsia="Arial" w:hAnsi="Arial" w:cs="Arial"/>
        </w:rPr>
        <w:t xml:space="preserve">Integrante </w:t>
      </w:r>
      <w:r w:rsidRPr="00DF1062">
        <w:rPr>
          <w:rFonts w:ascii="Arial" w:eastAsia="Arial" w:hAnsi="Arial" w:cs="Arial"/>
        </w:rPr>
        <w:t>de la Fracción Legislativa de Morena en la Sexagésima Cuarta Legislatura del Congreso del Estado de Yucatán; y a nombre de las y los legisladores de la bancada,</w:t>
      </w:r>
      <w:r w:rsidR="007A2DBC">
        <w:rPr>
          <w:rFonts w:ascii="Arial" w:eastAsia="Arial" w:hAnsi="Arial" w:cs="Arial"/>
        </w:rPr>
        <w:t xml:space="preserve"> así como de la representación legislativa del Partido del Trabajo y del Partido Verde Ecologista de México</w:t>
      </w:r>
      <w:r w:rsidRPr="00DF1062">
        <w:rPr>
          <w:rFonts w:ascii="Arial" w:eastAsia="Arial" w:hAnsi="Arial" w:cs="Arial"/>
        </w:rPr>
        <w:t xml:space="preserve"> con fundamento </w:t>
      </w:r>
      <w:r w:rsidRPr="00DF1062">
        <w:rPr>
          <w:rFonts w:ascii="Arial" w:eastAsia="Arial" w:hAnsi="Arial" w:cs="Arial"/>
          <w:color w:val="000000"/>
        </w:rPr>
        <w:t xml:space="preserve">en los artículos 35 fracción I de la Constitución Política del Estado de Yucatán, 16 y 22 de la Ley de Gobierno del Poder Legislativo; 68 y 69 de su propio reglamento, ambos del Estado de Yucatán, me permito presentar ante esta noble soberanía la siguiente, </w:t>
      </w:r>
      <w:r w:rsidRPr="00DF1062">
        <w:rPr>
          <w:rFonts w:ascii="Arial" w:eastAsia="Arial" w:hAnsi="Arial" w:cs="Arial"/>
          <w:b/>
          <w:color w:val="000000"/>
        </w:rPr>
        <w:t xml:space="preserve">iniciativa </w:t>
      </w:r>
      <w:r w:rsidRPr="00DF1062">
        <w:rPr>
          <w:rFonts w:ascii="Arial" w:eastAsia="Arial" w:hAnsi="Arial" w:cs="Arial"/>
          <w:b/>
        </w:rPr>
        <w:t xml:space="preserve">con proyecto de decreto por la que se reforma la </w:t>
      </w:r>
      <w:r w:rsidR="001717F6">
        <w:rPr>
          <w:rFonts w:ascii="Arial" w:eastAsia="Arial" w:hAnsi="Arial" w:cs="Arial"/>
          <w:b/>
        </w:rPr>
        <w:t xml:space="preserve">Constitución Política del Estado de Yucatán en materia de leyes hacendarias </w:t>
      </w:r>
      <w:r w:rsidR="00C71AC7">
        <w:rPr>
          <w:rFonts w:ascii="Arial" w:eastAsia="Arial" w:hAnsi="Arial" w:cs="Arial"/>
          <w:b/>
        </w:rPr>
        <w:t xml:space="preserve">y de ingresos </w:t>
      </w:r>
      <w:r w:rsidR="001717F6">
        <w:rPr>
          <w:rFonts w:ascii="Arial" w:eastAsia="Arial" w:hAnsi="Arial" w:cs="Arial"/>
          <w:b/>
        </w:rPr>
        <w:t>municipales</w:t>
      </w:r>
      <w:r w:rsidRPr="00DF1062">
        <w:rPr>
          <w:rFonts w:ascii="Arial" w:eastAsia="Arial" w:hAnsi="Arial" w:cs="Arial"/>
          <w:b/>
        </w:rPr>
        <w:t xml:space="preserve">, </w:t>
      </w:r>
      <w:r w:rsidRPr="00DF1062">
        <w:rPr>
          <w:rFonts w:ascii="Arial" w:eastAsia="Arial" w:hAnsi="Arial" w:cs="Arial"/>
          <w:color w:val="000000"/>
        </w:rPr>
        <w:t>con base a la siguiente:</w:t>
      </w:r>
    </w:p>
    <w:p w14:paraId="1486AC57" w14:textId="77777777" w:rsidR="003B6636" w:rsidRDefault="003B6636" w:rsidP="002A32B4">
      <w:pPr>
        <w:spacing w:line="276" w:lineRule="auto"/>
        <w:ind w:firstLine="709"/>
        <w:jc w:val="both"/>
        <w:rPr>
          <w:rFonts w:ascii="Century Gothic" w:hAnsi="Century Gothic"/>
        </w:rPr>
      </w:pPr>
    </w:p>
    <w:p w14:paraId="0D8E4BAB" w14:textId="77777777" w:rsidR="003B6636" w:rsidRDefault="003B6636" w:rsidP="003B6636">
      <w:pPr>
        <w:spacing w:line="276" w:lineRule="auto"/>
        <w:jc w:val="center"/>
        <w:rPr>
          <w:rFonts w:ascii="Arial" w:eastAsia="Arial" w:hAnsi="Arial" w:cs="Arial"/>
          <w:b/>
        </w:rPr>
      </w:pPr>
      <w:r w:rsidRPr="0057272D">
        <w:rPr>
          <w:rFonts w:ascii="Arial" w:eastAsia="Arial" w:hAnsi="Arial" w:cs="Arial"/>
          <w:b/>
        </w:rPr>
        <w:t>EXPOSICIÓN DE MOTIVOS</w:t>
      </w:r>
    </w:p>
    <w:p w14:paraId="26F98C3B" w14:textId="7FEA16F5" w:rsidR="003B6636" w:rsidRDefault="003109C8" w:rsidP="003B6636">
      <w:pPr>
        <w:spacing w:after="0" w:line="276" w:lineRule="auto"/>
        <w:jc w:val="both"/>
        <w:rPr>
          <w:rFonts w:ascii="Arial" w:eastAsia="Arial" w:hAnsi="Arial" w:cs="Arial"/>
          <w:color w:val="000000"/>
        </w:rPr>
      </w:pPr>
      <w:r>
        <w:rPr>
          <w:rFonts w:ascii="Arial" w:eastAsia="Arial" w:hAnsi="Arial" w:cs="Arial"/>
          <w:color w:val="000000"/>
        </w:rPr>
        <w:t xml:space="preserve">Durante el mes de noviembre de cada año, los gobiernos municipales envían al Congreso del Estado de Yucatán sus proyectos de iniciativas en las cuales proponen sus marcos normativos para los ejercicios fiscales del siguiente año; comúnmente se le denomina “paquete fiscal municipal”. </w:t>
      </w:r>
    </w:p>
    <w:p w14:paraId="527FA71E" w14:textId="063B1C51" w:rsidR="003109C8" w:rsidRDefault="003109C8" w:rsidP="003B6636">
      <w:pPr>
        <w:spacing w:after="0" w:line="276" w:lineRule="auto"/>
        <w:jc w:val="both"/>
        <w:rPr>
          <w:rFonts w:ascii="Arial" w:eastAsia="Arial" w:hAnsi="Arial" w:cs="Arial"/>
          <w:color w:val="000000"/>
        </w:rPr>
      </w:pPr>
    </w:p>
    <w:p w14:paraId="24BA10EA" w14:textId="5F8CC7C9" w:rsidR="003109C8" w:rsidRDefault="003109C8" w:rsidP="003B6636">
      <w:pPr>
        <w:spacing w:after="0" w:line="276" w:lineRule="auto"/>
        <w:jc w:val="both"/>
        <w:rPr>
          <w:rFonts w:ascii="Arial" w:eastAsia="Arial" w:hAnsi="Arial" w:cs="Arial"/>
          <w:color w:val="000000"/>
        </w:rPr>
      </w:pPr>
      <w:r>
        <w:rPr>
          <w:rFonts w:ascii="Arial" w:eastAsia="Arial" w:hAnsi="Arial" w:cs="Arial"/>
          <w:color w:val="000000"/>
        </w:rPr>
        <w:t>Dicho paquete de proyectos de iniciativas consiste en la Ley de Ingresos que regirá el siguiente año, así como reformas a su ley hacendaria o, incluso, la propuesta para expedir una nueva ley de hacienda del municipio.</w:t>
      </w:r>
    </w:p>
    <w:p w14:paraId="36D962F4" w14:textId="4CB60AEC" w:rsidR="003109C8" w:rsidRDefault="003109C8" w:rsidP="003B6636">
      <w:pPr>
        <w:spacing w:after="0" w:line="276" w:lineRule="auto"/>
        <w:jc w:val="both"/>
        <w:rPr>
          <w:rFonts w:ascii="Arial" w:eastAsia="Arial" w:hAnsi="Arial" w:cs="Arial"/>
          <w:color w:val="000000"/>
        </w:rPr>
      </w:pPr>
    </w:p>
    <w:p w14:paraId="7ECDE93B" w14:textId="59E99555" w:rsidR="003109C8" w:rsidRDefault="003109C8" w:rsidP="003B6636">
      <w:pPr>
        <w:spacing w:after="0" w:line="276" w:lineRule="auto"/>
        <w:jc w:val="both"/>
        <w:rPr>
          <w:rFonts w:ascii="Arial" w:eastAsia="Arial" w:hAnsi="Arial" w:cs="Arial"/>
          <w:color w:val="000000"/>
        </w:rPr>
      </w:pPr>
      <w:r>
        <w:rPr>
          <w:rFonts w:ascii="Arial" w:eastAsia="Arial" w:hAnsi="Arial" w:cs="Arial"/>
          <w:color w:val="000000"/>
        </w:rPr>
        <w:t xml:space="preserve">Sin embargo, existen marcos jurídicos municipales en los cuales dentro de las leyes de ingresos se contemplan apartados que, por especificación, deben estar previstos en las leyes de hacienda; es decir, conviven dentro de un solo proyecto dificultando su estudio y análisis por parte de la legislatura. </w:t>
      </w:r>
    </w:p>
    <w:p w14:paraId="7112B385" w14:textId="757DE6C1" w:rsidR="001E2287" w:rsidRDefault="001E2287" w:rsidP="003B6636">
      <w:pPr>
        <w:spacing w:after="0" w:line="276" w:lineRule="auto"/>
        <w:jc w:val="both"/>
        <w:rPr>
          <w:rFonts w:ascii="Arial" w:eastAsia="Arial" w:hAnsi="Arial" w:cs="Arial"/>
          <w:color w:val="000000"/>
        </w:rPr>
      </w:pPr>
    </w:p>
    <w:p w14:paraId="23C8D55E" w14:textId="77777777" w:rsidR="001E2287" w:rsidRDefault="001E2287" w:rsidP="003B6636">
      <w:pPr>
        <w:spacing w:after="0" w:line="276" w:lineRule="auto"/>
        <w:jc w:val="both"/>
        <w:rPr>
          <w:rFonts w:ascii="Arial" w:eastAsia="Arial" w:hAnsi="Arial" w:cs="Arial"/>
          <w:color w:val="000000"/>
        </w:rPr>
      </w:pPr>
      <w:r>
        <w:rPr>
          <w:rFonts w:ascii="Arial" w:eastAsia="Arial" w:hAnsi="Arial" w:cs="Arial"/>
          <w:color w:val="000000"/>
        </w:rPr>
        <w:t xml:space="preserve">Bajo esta óptica, vale la pena resaltar el marco legal previsto en esta materia dentro de la Carta Magna local. </w:t>
      </w:r>
    </w:p>
    <w:p w14:paraId="37C580DD" w14:textId="77777777" w:rsidR="001E2287" w:rsidRDefault="001E2287" w:rsidP="003B6636">
      <w:pPr>
        <w:spacing w:after="0" w:line="276" w:lineRule="auto"/>
        <w:jc w:val="both"/>
        <w:rPr>
          <w:rFonts w:ascii="Arial" w:eastAsia="Arial" w:hAnsi="Arial" w:cs="Arial"/>
          <w:color w:val="000000"/>
        </w:rPr>
      </w:pPr>
    </w:p>
    <w:p w14:paraId="39E01E65" w14:textId="6AAE321D" w:rsidR="000651A5" w:rsidRDefault="004059F0" w:rsidP="003B6636">
      <w:pPr>
        <w:spacing w:after="0" w:line="276" w:lineRule="auto"/>
        <w:jc w:val="both"/>
        <w:rPr>
          <w:rFonts w:ascii="Arial" w:eastAsia="Arial" w:hAnsi="Arial" w:cs="Arial"/>
          <w:color w:val="000000"/>
        </w:rPr>
      </w:pPr>
      <w:r>
        <w:rPr>
          <w:rFonts w:ascii="Arial" w:eastAsia="Arial" w:hAnsi="Arial" w:cs="Arial"/>
          <w:color w:val="000000"/>
        </w:rPr>
        <w:lastRenderedPageBreak/>
        <w:t>En este contexto, c</w:t>
      </w:r>
      <w:r w:rsidR="003109C8">
        <w:rPr>
          <w:rFonts w:ascii="Arial" w:eastAsia="Arial" w:hAnsi="Arial" w:cs="Arial"/>
          <w:color w:val="000000"/>
        </w:rPr>
        <w:t xml:space="preserve">omo se ha expresado, la Constitución Política del Estado de Yucatán en su artículo </w:t>
      </w:r>
      <w:r w:rsidR="000651A5">
        <w:rPr>
          <w:rFonts w:ascii="Arial" w:eastAsia="Arial" w:hAnsi="Arial" w:cs="Arial"/>
          <w:color w:val="000000"/>
        </w:rPr>
        <w:t>55, fracción XIV se</w:t>
      </w:r>
      <w:r w:rsidR="003109C8">
        <w:rPr>
          <w:rFonts w:ascii="Arial" w:eastAsia="Arial" w:hAnsi="Arial" w:cs="Arial"/>
          <w:color w:val="000000"/>
        </w:rPr>
        <w:t xml:space="preserve"> establece la obligación para el ejecutivo estatal </w:t>
      </w:r>
      <w:r w:rsidR="00D90F56">
        <w:rPr>
          <w:rFonts w:ascii="Arial" w:eastAsia="Arial" w:hAnsi="Arial" w:cs="Arial"/>
          <w:color w:val="000000"/>
        </w:rPr>
        <w:t xml:space="preserve">el plazo genérico al 25 de noviembre para cumplir con el envío del llamado paquete fiscal. </w:t>
      </w:r>
      <w:r w:rsidR="000651A5">
        <w:rPr>
          <w:rFonts w:ascii="Arial" w:eastAsia="Arial" w:hAnsi="Arial" w:cs="Arial"/>
          <w:color w:val="000000"/>
        </w:rPr>
        <w:t>Lo anterior se ilustra a continuación:</w:t>
      </w:r>
    </w:p>
    <w:p w14:paraId="4043DFC1" w14:textId="4D1478B5" w:rsidR="000651A5" w:rsidRDefault="000651A5" w:rsidP="003B6636">
      <w:pPr>
        <w:spacing w:after="0" w:line="276" w:lineRule="auto"/>
        <w:jc w:val="both"/>
        <w:rPr>
          <w:rFonts w:ascii="Arial" w:eastAsia="Arial" w:hAnsi="Arial" w:cs="Arial"/>
          <w:color w:val="000000"/>
        </w:rPr>
      </w:pPr>
    </w:p>
    <w:p w14:paraId="116044DC" w14:textId="77777777" w:rsidR="000651A5" w:rsidRPr="000651A5" w:rsidRDefault="000651A5" w:rsidP="000651A5">
      <w:pPr>
        <w:spacing w:line="360" w:lineRule="auto"/>
        <w:ind w:left="426"/>
        <w:jc w:val="both"/>
        <w:rPr>
          <w:rFonts w:ascii="Arial" w:hAnsi="Arial" w:cs="Arial"/>
          <w:i/>
          <w:iCs/>
        </w:rPr>
      </w:pPr>
      <w:r w:rsidRPr="000651A5">
        <w:rPr>
          <w:rFonts w:ascii="Arial" w:hAnsi="Arial" w:cs="Arial"/>
          <w:b/>
          <w:i/>
          <w:iCs/>
        </w:rPr>
        <w:t>Artículo 55.-</w:t>
      </w:r>
      <w:r w:rsidRPr="000651A5">
        <w:rPr>
          <w:rFonts w:ascii="Arial" w:hAnsi="Arial" w:cs="Arial"/>
          <w:i/>
          <w:iCs/>
        </w:rPr>
        <w:t xml:space="preserve"> Son facultades y obligaciones del Gobernador del Estado:</w:t>
      </w:r>
    </w:p>
    <w:p w14:paraId="25679232" w14:textId="77777777" w:rsidR="000651A5" w:rsidRPr="000651A5" w:rsidRDefault="000651A5" w:rsidP="000651A5">
      <w:pPr>
        <w:spacing w:after="0" w:line="276" w:lineRule="auto"/>
        <w:ind w:left="426"/>
        <w:jc w:val="both"/>
        <w:rPr>
          <w:rFonts w:ascii="Arial" w:eastAsia="Arial" w:hAnsi="Arial" w:cs="Arial"/>
          <w:i/>
          <w:iCs/>
          <w:color w:val="000000"/>
        </w:rPr>
      </w:pPr>
    </w:p>
    <w:p w14:paraId="22482F2F" w14:textId="77777777" w:rsidR="000651A5" w:rsidRPr="000651A5" w:rsidRDefault="000651A5" w:rsidP="000651A5">
      <w:pPr>
        <w:tabs>
          <w:tab w:val="right" w:pos="8498"/>
        </w:tabs>
        <w:spacing w:line="360" w:lineRule="auto"/>
        <w:ind w:left="426" w:firstLine="709"/>
        <w:jc w:val="both"/>
        <w:rPr>
          <w:rFonts w:ascii="Arial" w:hAnsi="Arial" w:cs="Arial"/>
          <w:b/>
          <w:i/>
          <w:iCs/>
        </w:rPr>
      </w:pPr>
      <w:r w:rsidRPr="000651A5">
        <w:rPr>
          <w:rFonts w:ascii="Arial" w:hAnsi="Arial" w:cs="Arial"/>
          <w:b/>
          <w:i/>
          <w:iCs/>
        </w:rPr>
        <w:t>XIV.-</w:t>
      </w:r>
      <w:r w:rsidRPr="000651A5">
        <w:rPr>
          <w:rFonts w:ascii="Arial" w:hAnsi="Arial" w:cs="Arial"/>
          <w:i/>
          <w:iCs/>
        </w:rPr>
        <w:t xml:space="preserve"> Presentar ante el Congreso del Estado, a más tardar el 25 de noviembre de cada año, las iniciativas relativas a la ley de ingresos y al presupuesto de egresos del Gobierno del Estado de Yucatán, que regirán durante el año inmediato siguiente, de conformidad con los requerimientos establecidos en las leyes en materia de presupuesto, contabilidad gubernamental, responsabilidad hacendaria y la demás legislación y normativa aplicable.</w:t>
      </w:r>
    </w:p>
    <w:p w14:paraId="270CD272" w14:textId="77777777" w:rsidR="000651A5" w:rsidRPr="000651A5" w:rsidRDefault="000651A5" w:rsidP="000651A5">
      <w:pPr>
        <w:spacing w:line="360" w:lineRule="auto"/>
        <w:ind w:left="426" w:firstLine="708"/>
        <w:jc w:val="both"/>
        <w:rPr>
          <w:rFonts w:ascii="Arial" w:hAnsi="Arial" w:cs="Arial"/>
          <w:i/>
          <w:iCs/>
        </w:rPr>
      </w:pPr>
      <w:r w:rsidRPr="000651A5">
        <w:rPr>
          <w:rFonts w:ascii="Arial" w:hAnsi="Arial" w:cs="Arial"/>
          <w:i/>
          <w:iCs/>
        </w:rPr>
        <w:t>Cuando inicie una administración gubernamental estatal en la fecha prevista en el artículo 48 de esta Constitución, el Gobernador del Estado, por única ocasión, hará llegar al Congreso del Estado las iniciativas antes mencionadas a más tardar el día 20 del mes de diciembre del año en el que inicie el período constitucional para el cual fue electo.</w:t>
      </w:r>
    </w:p>
    <w:p w14:paraId="337D1071" w14:textId="77777777" w:rsidR="000651A5" w:rsidRPr="000651A5" w:rsidRDefault="000651A5" w:rsidP="000651A5">
      <w:pPr>
        <w:spacing w:line="360" w:lineRule="auto"/>
        <w:ind w:left="426" w:firstLine="708"/>
        <w:jc w:val="both"/>
        <w:rPr>
          <w:rFonts w:ascii="Arial" w:hAnsi="Arial" w:cs="Arial"/>
          <w:i/>
          <w:iCs/>
        </w:rPr>
      </w:pPr>
      <w:r w:rsidRPr="000651A5">
        <w:rPr>
          <w:rFonts w:ascii="Arial" w:hAnsi="Arial" w:cs="Arial"/>
          <w:i/>
          <w:iCs/>
        </w:rPr>
        <w:t>Asimismo, deberá incluir en el Presupuesto de Egresos del ejercicio fiscal que corresponda, las partidas necesarias para solventar las obligaciones adquiridas en ejercicios fiscales anteriores y pagaderas en dicho ejercicio, siempre que:</w:t>
      </w:r>
    </w:p>
    <w:p w14:paraId="1330AED0" w14:textId="77777777" w:rsidR="000651A5" w:rsidRPr="000651A5" w:rsidRDefault="000651A5" w:rsidP="000651A5">
      <w:pPr>
        <w:spacing w:line="360" w:lineRule="auto"/>
        <w:ind w:left="426" w:firstLine="708"/>
        <w:jc w:val="both"/>
        <w:rPr>
          <w:rFonts w:ascii="Arial" w:hAnsi="Arial" w:cs="Arial"/>
          <w:i/>
          <w:iCs/>
        </w:rPr>
      </w:pPr>
      <w:r w:rsidRPr="000651A5">
        <w:rPr>
          <w:rFonts w:ascii="Arial" w:hAnsi="Arial" w:cs="Arial"/>
          <w:b/>
          <w:i/>
          <w:iCs/>
        </w:rPr>
        <w:t>a).-</w:t>
      </w:r>
      <w:r w:rsidRPr="000651A5">
        <w:rPr>
          <w:rFonts w:ascii="Arial" w:hAnsi="Arial" w:cs="Arial"/>
          <w:i/>
          <w:iCs/>
        </w:rPr>
        <w:t xml:space="preserve"> Constituyan deuda pública del Estado, o de las entidades paraestatales garantizadas por el Poder Ejecutivo, conforme a lo autorizado por las leyes y los decretos correspondientes, o </w:t>
      </w:r>
    </w:p>
    <w:p w14:paraId="524820F9" w14:textId="77777777" w:rsidR="000651A5" w:rsidRPr="000651A5" w:rsidRDefault="000651A5" w:rsidP="000651A5">
      <w:pPr>
        <w:spacing w:line="360" w:lineRule="auto"/>
        <w:ind w:left="426" w:firstLine="708"/>
        <w:jc w:val="both"/>
        <w:rPr>
          <w:rFonts w:ascii="Arial" w:hAnsi="Arial" w:cs="Arial"/>
          <w:i/>
          <w:iCs/>
        </w:rPr>
      </w:pPr>
      <w:r w:rsidRPr="000651A5">
        <w:rPr>
          <w:rFonts w:ascii="Arial" w:hAnsi="Arial" w:cs="Arial"/>
          <w:b/>
          <w:i/>
          <w:iCs/>
        </w:rPr>
        <w:t>b).-</w:t>
      </w:r>
      <w:r w:rsidRPr="000651A5">
        <w:rPr>
          <w:rFonts w:ascii="Arial" w:hAnsi="Arial" w:cs="Arial"/>
          <w:i/>
          <w:iCs/>
        </w:rPr>
        <w:t xml:space="preserve"> Deriven de contratos relativos a proyectos para la prestación de servicios aprobados por el H. Congreso, conforme a la ley de la materia.</w:t>
      </w:r>
    </w:p>
    <w:p w14:paraId="1CD13E1A" w14:textId="77777777" w:rsidR="000651A5" w:rsidRDefault="000651A5" w:rsidP="003B6636">
      <w:pPr>
        <w:spacing w:after="0" w:line="276" w:lineRule="auto"/>
        <w:jc w:val="both"/>
        <w:rPr>
          <w:rFonts w:ascii="Arial" w:eastAsia="Arial" w:hAnsi="Arial" w:cs="Arial"/>
          <w:color w:val="000000"/>
        </w:rPr>
      </w:pPr>
    </w:p>
    <w:p w14:paraId="23644D59" w14:textId="7FA15CCA" w:rsidR="00D90F56" w:rsidRDefault="00D90F56" w:rsidP="005A075E">
      <w:pPr>
        <w:spacing w:after="0" w:line="276" w:lineRule="auto"/>
        <w:jc w:val="both"/>
        <w:rPr>
          <w:rFonts w:ascii="Arial" w:eastAsia="Arial" w:hAnsi="Arial" w:cs="Arial"/>
          <w:color w:val="000000"/>
        </w:rPr>
      </w:pPr>
      <w:r>
        <w:rPr>
          <w:rFonts w:ascii="Arial" w:eastAsia="Arial" w:hAnsi="Arial" w:cs="Arial"/>
          <w:color w:val="000000"/>
        </w:rPr>
        <w:lastRenderedPageBreak/>
        <w:t xml:space="preserve">Se resalta que existe una excepción al Poder Ejecutivo, cuando este se encuentra dentro del primer año de su ejercicio, prorrogándose el plazo hasta el 20 de diciembre del año que se trate, precisamente por haber sido el año en que toma posesión de la administración pública estatal. </w:t>
      </w:r>
    </w:p>
    <w:p w14:paraId="6C71B986" w14:textId="61E74B87" w:rsidR="004059F0" w:rsidRDefault="004059F0" w:rsidP="003B6636">
      <w:pPr>
        <w:spacing w:after="0" w:line="276" w:lineRule="auto"/>
        <w:jc w:val="both"/>
        <w:rPr>
          <w:rFonts w:ascii="Arial" w:eastAsia="Arial" w:hAnsi="Arial" w:cs="Arial"/>
          <w:color w:val="000000"/>
        </w:rPr>
      </w:pPr>
    </w:p>
    <w:p w14:paraId="01497202" w14:textId="3CE4E664" w:rsidR="004059F0" w:rsidRDefault="004059F0" w:rsidP="003B6636">
      <w:pPr>
        <w:spacing w:after="0" w:line="276" w:lineRule="auto"/>
        <w:jc w:val="both"/>
        <w:rPr>
          <w:rFonts w:ascii="Arial" w:eastAsia="Arial" w:hAnsi="Arial" w:cs="Arial"/>
          <w:color w:val="000000"/>
        </w:rPr>
      </w:pPr>
      <w:r>
        <w:rPr>
          <w:rFonts w:ascii="Arial" w:eastAsia="Arial" w:hAnsi="Arial" w:cs="Arial"/>
          <w:color w:val="000000"/>
        </w:rPr>
        <w:t>Por lo que hace a los ayuntamientos del estado, el artículo 82 de la propia Constitución local expresa:</w:t>
      </w:r>
    </w:p>
    <w:p w14:paraId="34676105" w14:textId="7D01DCB9" w:rsidR="004059F0" w:rsidRDefault="004059F0" w:rsidP="003B6636">
      <w:pPr>
        <w:spacing w:after="0" w:line="276" w:lineRule="auto"/>
        <w:jc w:val="both"/>
        <w:rPr>
          <w:rFonts w:ascii="Arial" w:eastAsia="Arial" w:hAnsi="Arial" w:cs="Arial"/>
          <w:color w:val="000000"/>
        </w:rPr>
      </w:pPr>
    </w:p>
    <w:p w14:paraId="2B5FA000" w14:textId="77777777" w:rsidR="004059F0" w:rsidRPr="004059F0" w:rsidRDefault="004059F0" w:rsidP="004059F0">
      <w:pPr>
        <w:spacing w:line="360" w:lineRule="auto"/>
        <w:ind w:left="567"/>
        <w:jc w:val="both"/>
        <w:rPr>
          <w:rFonts w:ascii="Arial" w:hAnsi="Arial" w:cs="Arial"/>
          <w:i/>
          <w:iCs/>
        </w:rPr>
      </w:pPr>
      <w:r w:rsidRPr="004059F0">
        <w:rPr>
          <w:rFonts w:ascii="Arial" w:hAnsi="Arial" w:cs="Arial"/>
          <w:i/>
          <w:iCs/>
        </w:rPr>
        <w:t>Artículo 82.- La Ley que reglamenta el funcionamiento y organización de los ayuntamientos, contendrá los lineamientos siguientes:</w:t>
      </w:r>
    </w:p>
    <w:p w14:paraId="11A48867" w14:textId="7011978E" w:rsidR="004059F0" w:rsidRPr="004059F0" w:rsidRDefault="004059F0" w:rsidP="004059F0">
      <w:pPr>
        <w:spacing w:after="0" w:line="276" w:lineRule="auto"/>
        <w:ind w:left="567"/>
        <w:jc w:val="both"/>
        <w:rPr>
          <w:rFonts w:ascii="Arial" w:hAnsi="Arial" w:cs="Arial"/>
          <w:i/>
          <w:iCs/>
        </w:rPr>
      </w:pPr>
    </w:p>
    <w:p w14:paraId="2D7C9346" w14:textId="77777777" w:rsidR="004059F0" w:rsidRPr="004059F0" w:rsidRDefault="004059F0" w:rsidP="004059F0">
      <w:pPr>
        <w:spacing w:line="360" w:lineRule="auto"/>
        <w:ind w:left="567" w:firstLine="709"/>
        <w:jc w:val="both"/>
        <w:rPr>
          <w:rFonts w:ascii="Arial" w:hAnsi="Arial" w:cs="Arial"/>
          <w:i/>
          <w:iCs/>
        </w:rPr>
      </w:pPr>
      <w:r w:rsidRPr="004059F0">
        <w:rPr>
          <w:rFonts w:ascii="Arial" w:hAnsi="Arial" w:cs="Arial"/>
          <w:i/>
          <w:iCs/>
        </w:rPr>
        <w:t>II.- La presentación para su aprobación ante el Congreso del Estado, a más tardar el día 25 de noviembre de cada año, las iniciativas relativas a las leyes de ingresos que regirán en sus municipios durante el año inmediato siguiente, de conformidad con los requerimientos establecidos en las leyes en materia de presupuesto, contabilidad gubernamental, responsabilidad hacendaria y la demás legislación y normativa aplicable.</w:t>
      </w:r>
    </w:p>
    <w:p w14:paraId="6DF00F01" w14:textId="6C240F49" w:rsidR="004059F0" w:rsidRDefault="004059F0" w:rsidP="003B6636">
      <w:pPr>
        <w:spacing w:after="0" w:line="276" w:lineRule="auto"/>
        <w:jc w:val="both"/>
        <w:rPr>
          <w:rFonts w:ascii="Arial" w:eastAsia="Arial" w:hAnsi="Arial" w:cs="Arial"/>
          <w:color w:val="000000"/>
        </w:rPr>
      </w:pPr>
    </w:p>
    <w:p w14:paraId="3E6B5AA8" w14:textId="7E456325" w:rsidR="004059F0" w:rsidRDefault="004059F0" w:rsidP="003B6636">
      <w:pPr>
        <w:spacing w:after="0" w:line="276" w:lineRule="auto"/>
        <w:jc w:val="both"/>
        <w:rPr>
          <w:rFonts w:ascii="Arial" w:eastAsia="Arial" w:hAnsi="Arial" w:cs="Arial"/>
          <w:color w:val="000000"/>
        </w:rPr>
      </w:pPr>
      <w:r>
        <w:rPr>
          <w:rFonts w:ascii="Arial" w:eastAsia="Arial" w:hAnsi="Arial" w:cs="Arial"/>
          <w:color w:val="000000"/>
        </w:rPr>
        <w:t xml:space="preserve">Las porciones normativas, como se detalla, </w:t>
      </w:r>
      <w:r w:rsidR="006C7D25">
        <w:rPr>
          <w:rFonts w:ascii="Arial" w:eastAsia="Arial" w:hAnsi="Arial" w:cs="Arial"/>
          <w:color w:val="000000"/>
        </w:rPr>
        <w:t>fijan la fecha del 25 de noviembre para el poder público y el gobierno municipal</w:t>
      </w:r>
      <w:r w:rsidR="00D3461D">
        <w:rPr>
          <w:rFonts w:ascii="Arial" w:eastAsia="Arial" w:hAnsi="Arial" w:cs="Arial"/>
          <w:color w:val="000000"/>
        </w:rPr>
        <w:t xml:space="preserve"> hagan entrega a la Soberanía de sus proyectos tributarios para que se aprueben en miras de regir el siguiente año fiscal.</w:t>
      </w:r>
    </w:p>
    <w:p w14:paraId="05BCDF32" w14:textId="39CB25CE" w:rsidR="004059F0" w:rsidRDefault="004059F0" w:rsidP="003B6636">
      <w:pPr>
        <w:spacing w:after="0" w:line="276" w:lineRule="auto"/>
        <w:jc w:val="both"/>
        <w:rPr>
          <w:rFonts w:ascii="Arial" w:eastAsia="Arial" w:hAnsi="Arial" w:cs="Arial"/>
          <w:color w:val="000000"/>
        </w:rPr>
      </w:pPr>
    </w:p>
    <w:p w14:paraId="417622DB" w14:textId="0913161E" w:rsidR="004059F0" w:rsidRDefault="004131EB" w:rsidP="003B6636">
      <w:pPr>
        <w:spacing w:after="0" w:line="276" w:lineRule="auto"/>
        <w:jc w:val="both"/>
        <w:rPr>
          <w:rFonts w:ascii="Arial" w:eastAsia="Arial" w:hAnsi="Arial" w:cs="Arial"/>
          <w:color w:val="000000"/>
        </w:rPr>
      </w:pPr>
      <w:r>
        <w:rPr>
          <w:rFonts w:ascii="Arial" w:eastAsia="Arial" w:hAnsi="Arial" w:cs="Arial"/>
          <w:color w:val="000000"/>
        </w:rPr>
        <w:t xml:space="preserve">Ahora bien, estos proyectos, por regla general </w:t>
      </w:r>
      <w:r w:rsidR="00017549">
        <w:rPr>
          <w:rFonts w:ascii="Arial" w:eastAsia="Arial" w:hAnsi="Arial" w:cs="Arial"/>
          <w:color w:val="000000"/>
        </w:rPr>
        <w:t xml:space="preserve">en términos del artículo 30 de la Constitución, tienen que ser aprobados, ya sea el 15 de diciembre </w:t>
      </w:r>
      <w:r w:rsidR="0043305C">
        <w:rPr>
          <w:rFonts w:ascii="Arial" w:eastAsia="Arial" w:hAnsi="Arial" w:cs="Arial"/>
          <w:color w:val="000000"/>
        </w:rPr>
        <w:t xml:space="preserve">o, en su caso el 30 de diciembre, para el ejecutivo. </w:t>
      </w:r>
    </w:p>
    <w:p w14:paraId="3B68B4C1" w14:textId="2CD97FDB" w:rsidR="0043305C" w:rsidRDefault="0043305C" w:rsidP="003B6636">
      <w:pPr>
        <w:spacing w:after="0" w:line="276" w:lineRule="auto"/>
        <w:jc w:val="both"/>
        <w:rPr>
          <w:rFonts w:ascii="Arial" w:eastAsia="Arial" w:hAnsi="Arial" w:cs="Arial"/>
          <w:color w:val="000000"/>
        </w:rPr>
      </w:pPr>
    </w:p>
    <w:p w14:paraId="2F0ABDC4" w14:textId="77777777" w:rsidR="0043305C" w:rsidRDefault="0043305C" w:rsidP="003B6636">
      <w:pPr>
        <w:spacing w:after="0" w:line="276" w:lineRule="auto"/>
        <w:jc w:val="both"/>
        <w:rPr>
          <w:rFonts w:ascii="Arial" w:eastAsia="Arial" w:hAnsi="Arial" w:cs="Arial"/>
          <w:color w:val="000000"/>
        </w:rPr>
      </w:pPr>
    </w:p>
    <w:p w14:paraId="30DBB20A" w14:textId="77777777" w:rsidR="0043305C" w:rsidRPr="00A5578A" w:rsidRDefault="0043305C" w:rsidP="00A5578A">
      <w:pPr>
        <w:spacing w:line="360" w:lineRule="auto"/>
        <w:ind w:left="426"/>
        <w:jc w:val="both"/>
        <w:rPr>
          <w:rFonts w:ascii="Arial" w:hAnsi="Arial" w:cs="Arial"/>
          <w:i/>
          <w:iCs/>
        </w:rPr>
      </w:pPr>
      <w:r w:rsidRPr="00A5578A">
        <w:rPr>
          <w:rFonts w:ascii="Arial" w:hAnsi="Arial" w:cs="Arial"/>
          <w:i/>
          <w:iCs/>
        </w:rPr>
        <w:t>Artículo 30.- Son facultades y atribuciones del Congreso del Estado:</w:t>
      </w:r>
    </w:p>
    <w:p w14:paraId="74AF6713" w14:textId="77777777" w:rsidR="0043305C" w:rsidRPr="00A5578A" w:rsidRDefault="0043305C" w:rsidP="00A5578A">
      <w:pPr>
        <w:spacing w:after="0" w:line="276" w:lineRule="auto"/>
        <w:ind w:left="426"/>
        <w:jc w:val="both"/>
        <w:rPr>
          <w:rFonts w:ascii="Arial" w:hAnsi="Arial" w:cs="Arial"/>
          <w:i/>
          <w:iCs/>
        </w:rPr>
      </w:pPr>
    </w:p>
    <w:p w14:paraId="4DEDA23A" w14:textId="77777777" w:rsidR="004131EB" w:rsidRPr="00A5578A" w:rsidRDefault="004131EB" w:rsidP="00A5578A">
      <w:pPr>
        <w:spacing w:line="360" w:lineRule="auto"/>
        <w:ind w:left="426" w:firstLine="709"/>
        <w:jc w:val="both"/>
        <w:rPr>
          <w:rFonts w:ascii="Arial" w:hAnsi="Arial" w:cs="Arial"/>
          <w:i/>
          <w:iCs/>
        </w:rPr>
      </w:pPr>
      <w:r w:rsidRPr="00A5578A">
        <w:rPr>
          <w:rFonts w:ascii="Arial" w:hAnsi="Arial" w:cs="Arial"/>
          <w:i/>
          <w:iCs/>
        </w:rPr>
        <w:t xml:space="preserve">VI.- Aprobar, a más tardar, el 15 de diciembre de cada año, la ley de ingresos y el presupuesto de egresos del Gobierno del estado de Yucatán y las leyes de ingresos de los municipios, de conformidad con los requerimientos establecidos en las leyes en materia de presupuesto, contabilidad </w:t>
      </w:r>
      <w:r w:rsidRPr="00A5578A">
        <w:rPr>
          <w:rFonts w:ascii="Arial" w:hAnsi="Arial" w:cs="Arial"/>
          <w:i/>
          <w:iCs/>
        </w:rPr>
        <w:lastRenderedPageBreak/>
        <w:t>gubernamental, responsabilidad hacendaria y la demás legislación y normativa aplicable;</w:t>
      </w:r>
    </w:p>
    <w:p w14:paraId="30757193" w14:textId="77777777" w:rsidR="004131EB" w:rsidRPr="00A5578A" w:rsidRDefault="004131EB" w:rsidP="00A5578A">
      <w:pPr>
        <w:spacing w:line="360" w:lineRule="auto"/>
        <w:ind w:left="426" w:firstLine="708"/>
        <w:jc w:val="both"/>
        <w:rPr>
          <w:rFonts w:ascii="Arial" w:hAnsi="Arial" w:cs="Arial"/>
          <w:i/>
          <w:iCs/>
        </w:rPr>
      </w:pPr>
    </w:p>
    <w:p w14:paraId="2492DA76" w14:textId="77777777" w:rsidR="004131EB" w:rsidRPr="00A5578A" w:rsidRDefault="004131EB" w:rsidP="00A5578A">
      <w:pPr>
        <w:spacing w:line="360" w:lineRule="auto"/>
        <w:ind w:left="426" w:firstLine="708"/>
        <w:jc w:val="both"/>
        <w:rPr>
          <w:rFonts w:ascii="Arial" w:hAnsi="Arial" w:cs="Arial"/>
          <w:i/>
          <w:iCs/>
        </w:rPr>
      </w:pPr>
      <w:r w:rsidRPr="00A5578A">
        <w:rPr>
          <w:rFonts w:ascii="Arial" w:hAnsi="Arial" w:cs="Arial"/>
          <w:i/>
          <w:iCs/>
        </w:rPr>
        <w:t>Cuando inicie una administración gubernamental estatal en la fecha prevista en el artículo 48 de esta Constitución, el Congreso del Estado aprobará la Ley de Ingresos y el Presupuesto de Egresos del Estado a más tardar el 30 de diciembre del año en que se verifique dicho suceso.</w:t>
      </w:r>
    </w:p>
    <w:p w14:paraId="25ABE144" w14:textId="42567910" w:rsidR="004131EB" w:rsidRDefault="004131EB" w:rsidP="003B6636">
      <w:pPr>
        <w:spacing w:after="0" w:line="276" w:lineRule="auto"/>
        <w:jc w:val="both"/>
        <w:rPr>
          <w:rFonts w:ascii="Arial" w:eastAsia="Arial" w:hAnsi="Arial" w:cs="Arial"/>
          <w:color w:val="000000"/>
        </w:rPr>
      </w:pPr>
    </w:p>
    <w:p w14:paraId="0A6F38C7" w14:textId="7DE25281" w:rsidR="00A5578A" w:rsidRDefault="00A5578A" w:rsidP="003B6636">
      <w:pPr>
        <w:spacing w:after="0" w:line="276" w:lineRule="auto"/>
        <w:jc w:val="both"/>
        <w:rPr>
          <w:rFonts w:ascii="Arial" w:eastAsia="Arial" w:hAnsi="Arial" w:cs="Arial"/>
          <w:color w:val="000000"/>
        </w:rPr>
      </w:pPr>
      <w:r>
        <w:rPr>
          <w:rFonts w:ascii="Arial" w:eastAsia="Arial" w:hAnsi="Arial" w:cs="Arial"/>
          <w:color w:val="000000"/>
        </w:rPr>
        <w:t xml:space="preserve">Es así que, en términos de los numerales invocados, la legislatura local para el caso de los ayuntamientos tiene hasta el día 15 de diciembre del año que se trate para aprobar todo lo relativo al llamado paquete fiscal municipal, así como lo referente al ejecutivo estatal. De eso, se puede inferir que existe una gran carga de revisión y aplicación de criterios con la finalidad de dotar de constitucionalidad a tales leyes que lo integran. </w:t>
      </w:r>
    </w:p>
    <w:p w14:paraId="6E840CC8" w14:textId="5AEB407A" w:rsidR="00A5578A" w:rsidRDefault="00A5578A" w:rsidP="003B6636">
      <w:pPr>
        <w:spacing w:after="0" w:line="276" w:lineRule="auto"/>
        <w:jc w:val="both"/>
        <w:rPr>
          <w:rFonts w:ascii="Arial" w:eastAsia="Arial" w:hAnsi="Arial" w:cs="Arial"/>
          <w:color w:val="000000"/>
        </w:rPr>
      </w:pPr>
    </w:p>
    <w:p w14:paraId="0E1570D9" w14:textId="7E17AC5B" w:rsidR="00A5578A" w:rsidRDefault="00A5578A" w:rsidP="003B6636">
      <w:pPr>
        <w:spacing w:after="0" w:line="276" w:lineRule="auto"/>
        <w:jc w:val="both"/>
        <w:rPr>
          <w:rFonts w:ascii="Arial" w:eastAsia="Arial" w:hAnsi="Arial" w:cs="Arial"/>
          <w:color w:val="000000"/>
        </w:rPr>
      </w:pPr>
      <w:r>
        <w:rPr>
          <w:rFonts w:ascii="Arial" w:eastAsia="Arial" w:hAnsi="Arial" w:cs="Arial"/>
          <w:color w:val="000000"/>
        </w:rPr>
        <w:t xml:space="preserve">Asimismo, es dable resaltar que, en términos del artículo 44 de la Ley de Gobierno del Poder Legislativo del Estado de Yucatán, todos los asuntos en materia tributaria le corresponden a la Comisión Permanente de Patrimonio Estatal y Municipal resolverlos. </w:t>
      </w:r>
    </w:p>
    <w:p w14:paraId="6D3C0D33" w14:textId="33D35E55" w:rsidR="00A5578A" w:rsidRDefault="00A5578A" w:rsidP="003B6636">
      <w:pPr>
        <w:spacing w:after="0" w:line="276" w:lineRule="auto"/>
        <w:jc w:val="both"/>
        <w:rPr>
          <w:rFonts w:ascii="Arial" w:eastAsia="Arial" w:hAnsi="Arial" w:cs="Arial"/>
          <w:color w:val="000000"/>
        </w:rPr>
      </w:pPr>
    </w:p>
    <w:p w14:paraId="5CFED9B3" w14:textId="77777777" w:rsidR="00A71146" w:rsidRDefault="00A5578A" w:rsidP="003B6636">
      <w:pPr>
        <w:spacing w:after="0" w:line="276" w:lineRule="auto"/>
        <w:jc w:val="both"/>
        <w:rPr>
          <w:rFonts w:ascii="Arial" w:eastAsia="Arial" w:hAnsi="Arial" w:cs="Arial"/>
          <w:color w:val="000000"/>
        </w:rPr>
      </w:pPr>
      <w:r>
        <w:rPr>
          <w:rFonts w:ascii="Arial" w:eastAsia="Arial" w:hAnsi="Arial" w:cs="Arial"/>
          <w:color w:val="000000"/>
        </w:rPr>
        <w:t xml:space="preserve">Lo anterior, nos lleva afirmar que el órgano deliberativo </w:t>
      </w:r>
      <w:r w:rsidR="000D45F5">
        <w:rPr>
          <w:rFonts w:ascii="Arial" w:eastAsia="Arial" w:hAnsi="Arial" w:cs="Arial"/>
          <w:color w:val="000000"/>
        </w:rPr>
        <w:t xml:space="preserve">a partir del día siguiente al 25 de noviembre, para las iniciativas municipales, cuenta con poco 20 días para dictaminar todos los proyectos recibidos. </w:t>
      </w:r>
    </w:p>
    <w:p w14:paraId="6FD9D762" w14:textId="77777777" w:rsidR="00A71146" w:rsidRDefault="00A71146" w:rsidP="003B6636">
      <w:pPr>
        <w:spacing w:after="0" w:line="276" w:lineRule="auto"/>
        <w:jc w:val="both"/>
        <w:rPr>
          <w:rFonts w:ascii="Arial" w:eastAsia="Arial" w:hAnsi="Arial" w:cs="Arial"/>
          <w:color w:val="000000"/>
        </w:rPr>
      </w:pPr>
    </w:p>
    <w:p w14:paraId="0A9D9533" w14:textId="77777777" w:rsidR="003B6636" w:rsidRDefault="003B6636" w:rsidP="003B6636">
      <w:pPr>
        <w:spacing w:after="0" w:line="276" w:lineRule="auto"/>
        <w:jc w:val="both"/>
        <w:rPr>
          <w:rFonts w:ascii="Arial" w:eastAsia="Arial" w:hAnsi="Arial" w:cs="Arial"/>
          <w:color w:val="000000"/>
        </w:rPr>
      </w:pPr>
      <w:r>
        <w:rPr>
          <w:rFonts w:ascii="Arial" w:eastAsia="Arial" w:hAnsi="Arial" w:cs="Arial"/>
          <w:color w:val="000000"/>
        </w:rPr>
        <w:t>Para ello, se propone el siguiente cambio al texto de la normativa:</w:t>
      </w:r>
    </w:p>
    <w:p w14:paraId="5A718285" w14:textId="77777777" w:rsidR="003B6636" w:rsidRDefault="003B6636" w:rsidP="003B6636">
      <w:pPr>
        <w:spacing w:after="0" w:line="276" w:lineRule="auto"/>
        <w:jc w:val="both"/>
        <w:rPr>
          <w:rFonts w:ascii="Arial" w:eastAsia="Arial" w:hAnsi="Arial" w:cs="Arial"/>
          <w:color w:val="000000"/>
        </w:rPr>
      </w:pPr>
    </w:p>
    <w:tbl>
      <w:tblPr>
        <w:tblStyle w:val="Tablaconcuadrcula"/>
        <w:tblW w:w="0" w:type="auto"/>
        <w:tblLook w:val="04A0" w:firstRow="1" w:lastRow="0" w:firstColumn="1" w:lastColumn="0" w:noHBand="0" w:noVBand="1"/>
      </w:tblPr>
      <w:tblGrid>
        <w:gridCol w:w="4404"/>
        <w:gridCol w:w="4404"/>
      </w:tblGrid>
      <w:tr w:rsidR="003B6636" w14:paraId="2B9C2A5F" w14:textId="77777777" w:rsidTr="0073068C">
        <w:tc>
          <w:tcPr>
            <w:tcW w:w="4404" w:type="dxa"/>
            <w:tcBorders>
              <w:top w:val="double" w:sz="4" w:space="0" w:color="auto"/>
              <w:left w:val="double" w:sz="4" w:space="0" w:color="auto"/>
              <w:bottom w:val="double" w:sz="4" w:space="0" w:color="auto"/>
              <w:right w:val="double" w:sz="4" w:space="0" w:color="auto"/>
            </w:tcBorders>
            <w:shd w:val="clear" w:color="auto" w:fill="9D0B73"/>
          </w:tcPr>
          <w:p w14:paraId="0CA1127E" w14:textId="77777777" w:rsidR="003B6636" w:rsidRDefault="00A83D36" w:rsidP="0073068C">
            <w:pPr>
              <w:spacing w:line="276" w:lineRule="auto"/>
              <w:jc w:val="center"/>
              <w:rPr>
                <w:rFonts w:ascii="Arial" w:eastAsia="Arial" w:hAnsi="Arial" w:cs="Arial"/>
                <w:color w:val="FFFFFF" w:themeColor="background1"/>
              </w:rPr>
            </w:pPr>
            <w:r>
              <w:rPr>
                <w:rFonts w:ascii="Arial" w:eastAsia="Arial" w:hAnsi="Arial" w:cs="Arial"/>
                <w:color w:val="FFFFFF" w:themeColor="background1"/>
              </w:rPr>
              <w:t>Texto vigente</w:t>
            </w:r>
          </w:p>
          <w:p w14:paraId="4FA8FC9C" w14:textId="17BBF7A2" w:rsidR="00A83D36" w:rsidRPr="00817680" w:rsidRDefault="00A83D36" w:rsidP="0073068C">
            <w:pPr>
              <w:spacing w:line="276" w:lineRule="auto"/>
              <w:jc w:val="center"/>
              <w:rPr>
                <w:rFonts w:ascii="Arial" w:eastAsia="Arial" w:hAnsi="Arial" w:cs="Arial"/>
                <w:color w:val="FFFFFF" w:themeColor="background1"/>
              </w:rPr>
            </w:pPr>
            <w:r>
              <w:rPr>
                <w:rFonts w:ascii="Arial" w:eastAsia="Arial" w:hAnsi="Arial" w:cs="Arial"/>
                <w:color w:val="FFFFFF" w:themeColor="background1"/>
              </w:rPr>
              <w:t>Constitución Política del Estado de Yucatán</w:t>
            </w:r>
          </w:p>
        </w:tc>
        <w:tc>
          <w:tcPr>
            <w:tcW w:w="4404" w:type="dxa"/>
            <w:tcBorders>
              <w:top w:val="double" w:sz="4" w:space="0" w:color="auto"/>
              <w:left w:val="double" w:sz="4" w:space="0" w:color="auto"/>
              <w:bottom w:val="double" w:sz="4" w:space="0" w:color="auto"/>
              <w:right w:val="double" w:sz="4" w:space="0" w:color="auto"/>
            </w:tcBorders>
            <w:shd w:val="clear" w:color="auto" w:fill="9D0B73"/>
          </w:tcPr>
          <w:p w14:paraId="256BEB00" w14:textId="77777777" w:rsidR="003B6636" w:rsidRDefault="003B6636" w:rsidP="0073068C">
            <w:pPr>
              <w:jc w:val="center"/>
              <w:rPr>
                <w:rFonts w:ascii="Arial" w:eastAsia="Arial" w:hAnsi="Arial" w:cs="Arial"/>
                <w:color w:val="FFFFFF" w:themeColor="background1"/>
                <w:sz w:val="20"/>
                <w:szCs w:val="20"/>
              </w:rPr>
            </w:pPr>
          </w:p>
          <w:p w14:paraId="20EFD3C7" w14:textId="4433995A" w:rsidR="00A83D36" w:rsidRPr="00CA4525" w:rsidRDefault="00A83D36" w:rsidP="0073068C">
            <w:pPr>
              <w:jc w:val="center"/>
              <w:rPr>
                <w:rFonts w:ascii="Arial" w:eastAsia="Arial" w:hAnsi="Arial" w:cs="Arial"/>
                <w:color w:val="FFFFFF" w:themeColor="background1"/>
                <w:sz w:val="20"/>
                <w:szCs w:val="20"/>
              </w:rPr>
            </w:pPr>
            <w:r>
              <w:rPr>
                <w:rFonts w:ascii="Arial" w:eastAsia="Arial" w:hAnsi="Arial" w:cs="Arial"/>
                <w:color w:val="FFFFFF" w:themeColor="background1"/>
                <w:sz w:val="20"/>
                <w:szCs w:val="20"/>
              </w:rPr>
              <w:t xml:space="preserve">Iniciativa </w:t>
            </w:r>
          </w:p>
        </w:tc>
      </w:tr>
      <w:tr w:rsidR="00A71146" w14:paraId="3E86562A" w14:textId="77777777" w:rsidTr="0073068C">
        <w:tc>
          <w:tcPr>
            <w:tcW w:w="4404" w:type="dxa"/>
            <w:tcBorders>
              <w:top w:val="double" w:sz="4" w:space="0" w:color="auto"/>
              <w:left w:val="double" w:sz="4" w:space="0" w:color="auto"/>
              <w:bottom w:val="double" w:sz="4" w:space="0" w:color="auto"/>
              <w:right w:val="double" w:sz="4" w:space="0" w:color="auto"/>
            </w:tcBorders>
            <w:shd w:val="clear" w:color="auto" w:fill="FFFFFF" w:themeFill="background1"/>
          </w:tcPr>
          <w:p w14:paraId="27FD2786" w14:textId="77777777" w:rsidR="00A71146" w:rsidRPr="00A71146" w:rsidRDefault="00A71146" w:rsidP="00A71146">
            <w:pPr>
              <w:jc w:val="both"/>
              <w:rPr>
                <w:rFonts w:ascii="Arial" w:hAnsi="Arial" w:cs="Arial"/>
                <w:sz w:val="20"/>
                <w:szCs w:val="20"/>
              </w:rPr>
            </w:pPr>
            <w:r w:rsidRPr="00A71146">
              <w:rPr>
                <w:rFonts w:ascii="Arial" w:hAnsi="Arial" w:cs="Arial"/>
                <w:b/>
                <w:sz w:val="20"/>
                <w:szCs w:val="20"/>
              </w:rPr>
              <w:t xml:space="preserve">Artículo 82.- </w:t>
            </w:r>
            <w:r w:rsidRPr="00A71146">
              <w:rPr>
                <w:rFonts w:ascii="Arial" w:hAnsi="Arial" w:cs="Arial"/>
                <w:sz w:val="20"/>
                <w:szCs w:val="20"/>
              </w:rPr>
              <w:t>La Ley que reglamenta el funcionamiento y organización de los ayuntamientos, contendrá los lineamientos siguientes:</w:t>
            </w:r>
          </w:p>
          <w:p w14:paraId="35E21938" w14:textId="77777777" w:rsidR="00A71146" w:rsidRPr="00A71146" w:rsidRDefault="00A71146" w:rsidP="00A71146">
            <w:pPr>
              <w:jc w:val="both"/>
              <w:rPr>
                <w:rFonts w:ascii="Arial" w:hAnsi="Arial" w:cs="Arial"/>
                <w:sz w:val="20"/>
                <w:szCs w:val="20"/>
              </w:rPr>
            </w:pPr>
          </w:p>
          <w:p w14:paraId="3DEE5582" w14:textId="77777777"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t xml:space="preserve">I.- </w:t>
            </w:r>
            <w:r w:rsidRPr="00A71146">
              <w:rPr>
                <w:rFonts w:ascii="Arial" w:hAnsi="Arial" w:cs="Arial"/>
                <w:sz w:val="20"/>
                <w:szCs w:val="20"/>
              </w:rPr>
              <w:t xml:space="preserve">Los municipios manejarán su patrimonio conforme a la Ley. Para afectarlo, requerirán el voto de las dos terceras partes de </w:t>
            </w:r>
            <w:r w:rsidRPr="00A71146">
              <w:rPr>
                <w:rFonts w:ascii="Arial" w:hAnsi="Arial" w:cs="Arial"/>
                <w:sz w:val="20"/>
                <w:szCs w:val="20"/>
              </w:rPr>
              <w:lastRenderedPageBreak/>
              <w:t>los integrantes del Ayuntamiento, en los casos siguientes:</w:t>
            </w:r>
          </w:p>
          <w:p w14:paraId="7B531FBC" w14:textId="77777777" w:rsidR="00A71146" w:rsidRPr="00A71146" w:rsidRDefault="00A71146" w:rsidP="00A71146">
            <w:pPr>
              <w:ind w:firstLine="708"/>
              <w:jc w:val="both"/>
              <w:rPr>
                <w:rFonts w:ascii="Arial" w:hAnsi="Arial" w:cs="Arial"/>
                <w:sz w:val="20"/>
                <w:szCs w:val="20"/>
              </w:rPr>
            </w:pPr>
          </w:p>
          <w:p w14:paraId="3EF56263" w14:textId="77777777"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t xml:space="preserve">a) </w:t>
            </w:r>
            <w:r w:rsidRPr="00A71146">
              <w:rPr>
                <w:rFonts w:ascii="Arial" w:hAnsi="Arial" w:cs="Arial"/>
                <w:sz w:val="20"/>
                <w:szCs w:val="20"/>
              </w:rPr>
              <w:t>Para la realización de cualquier acto que implique la enajenación de bienes del patrimonio inmobiliario, y</w:t>
            </w:r>
          </w:p>
          <w:p w14:paraId="66CC49CD" w14:textId="77777777" w:rsidR="00A71146" w:rsidRPr="00A71146" w:rsidRDefault="00A71146" w:rsidP="00A71146">
            <w:pPr>
              <w:ind w:firstLine="708"/>
              <w:jc w:val="both"/>
              <w:rPr>
                <w:rFonts w:ascii="Arial" w:hAnsi="Arial" w:cs="Arial"/>
                <w:sz w:val="20"/>
                <w:szCs w:val="20"/>
              </w:rPr>
            </w:pPr>
          </w:p>
          <w:p w14:paraId="46383582" w14:textId="77777777"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t>b)</w:t>
            </w:r>
            <w:r w:rsidRPr="00A71146">
              <w:rPr>
                <w:rFonts w:ascii="Arial" w:hAnsi="Arial" w:cs="Arial"/>
                <w:sz w:val="20"/>
                <w:szCs w:val="20"/>
              </w:rPr>
              <w:t xml:space="preserve"> La desincorporación de algún bien de dominio público y su conversión al dominio privado. </w:t>
            </w:r>
          </w:p>
          <w:p w14:paraId="7569959D" w14:textId="77777777" w:rsidR="00A71146" w:rsidRPr="00A71146" w:rsidRDefault="00A71146" w:rsidP="00A71146">
            <w:pPr>
              <w:ind w:firstLine="708"/>
              <w:jc w:val="both"/>
              <w:rPr>
                <w:rFonts w:ascii="Arial" w:hAnsi="Arial" w:cs="Arial"/>
                <w:sz w:val="20"/>
                <w:szCs w:val="20"/>
              </w:rPr>
            </w:pPr>
          </w:p>
          <w:p w14:paraId="6E9D9C9F" w14:textId="77777777" w:rsidR="00A71146" w:rsidRPr="00A71146" w:rsidRDefault="00A71146" w:rsidP="00A71146">
            <w:pPr>
              <w:ind w:firstLine="709"/>
              <w:jc w:val="both"/>
              <w:rPr>
                <w:rFonts w:ascii="Arial" w:hAnsi="Arial" w:cs="Arial"/>
                <w:b/>
                <w:sz w:val="20"/>
                <w:szCs w:val="20"/>
              </w:rPr>
            </w:pPr>
            <w:r w:rsidRPr="00A71146">
              <w:rPr>
                <w:rFonts w:ascii="Arial" w:hAnsi="Arial" w:cs="Arial"/>
                <w:b/>
                <w:sz w:val="20"/>
                <w:szCs w:val="20"/>
              </w:rPr>
              <w:t xml:space="preserve">II.- </w:t>
            </w:r>
            <w:r w:rsidRPr="00A71146">
              <w:rPr>
                <w:rFonts w:ascii="Arial" w:hAnsi="Arial" w:cs="Arial"/>
                <w:sz w:val="20"/>
                <w:szCs w:val="20"/>
              </w:rPr>
              <w:t>La presentación para su aprobación ante el Congreso del Estado, a más tardar el día 25 de noviembre de cada año, las iniciativas relativas a las leyes de ingresos que regirán en sus municipios durante el año inmediato siguiente, de conformidad con los requerimientos establecidos en las leyes en materia de presupuesto, contabilidad gubernamental, responsabilidad hacendaria y la demás legislación y normativa aplicable.</w:t>
            </w:r>
          </w:p>
          <w:p w14:paraId="2F8E71E1" w14:textId="58FD3D82" w:rsidR="00A71146" w:rsidRDefault="00A71146" w:rsidP="00A71146">
            <w:pPr>
              <w:ind w:firstLine="708"/>
              <w:jc w:val="both"/>
              <w:rPr>
                <w:rFonts w:ascii="Arial" w:hAnsi="Arial" w:cs="Arial"/>
                <w:sz w:val="20"/>
                <w:szCs w:val="20"/>
              </w:rPr>
            </w:pPr>
          </w:p>
          <w:p w14:paraId="062D9C91" w14:textId="1EDC0F37" w:rsidR="008B4FD6" w:rsidRDefault="008B4FD6" w:rsidP="00A71146">
            <w:pPr>
              <w:ind w:firstLine="708"/>
              <w:jc w:val="both"/>
              <w:rPr>
                <w:rFonts w:ascii="Arial" w:hAnsi="Arial" w:cs="Arial"/>
                <w:sz w:val="20"/>
                <w:szCs w:val="20"/>
              </w:rPr>
            </w:pPr>
          </w:p>
          <w:p w14:paraId="7B406EB8" w14:textId="6E916998" w:rsidR="008B4FD6" w:rsidRDefault="008B4FD6" w:rsidP="00A71146">
            <w:pPr>
              <w:ind w:firstLine="708"/>
              <w:jc w:val="both"/>
              <w:rPr>
                <w:rFonts w:ascii="Arial" w:hAnsi="Arial" w:cs="Arial"/>
                <w:sz w:val="20"/>
                <w:szCs w:val="20"/>
              </w:rPr>
            </w:pPr>
          </w:p>
          <w:p w14:paraId="5B8CE467" w14:textId="1DA865D9" w:rsidR="008B4FD6" w:rsidRDefault="008B4FD6" w:rsidP="00A71146">
            <w:pPr>
              <w:ind w:firstLine="708"/>
              <w:jc w:val="both"/>
              <w:rPr>
                <w:rFonts w:ascii="Arial" w:hAnsi="Arial" w:cs="Arial"/>
                <w:sz w:val="20"/>
                <w:szCs w:val="20"/>
              </w:rPr>
            </w:pPr>
          </w:p>
          <w:p w14:paraId="6057E4A9" w14:textId="49C3B942" w:rsidR="008B4FD6" w:rsidRDefault="008B4FD6" w:rsidP="00A71146">
            <w:pPr>
              <w:ind w:firstLine="708"/>
              <w:jc w:val="both"/>
              <w:rPr>
                <w:rFonts w:ascii="Arial" w:hAnsi="Arial" w:cs="Arial"/>
                <w:sz w:val="20"/>
                <w:szCs w:val="20"/>
              </w:rPr>
            </w:pPr>
          </w:p>
          <w:p w14:paraId="74A704F2" w14:textId="4675AE4D" w:rsidR="00D311C2" w:rsidRDefault="00D311C2" w:rsidP="00A71146">
            <w:pPr>
              <w:ind w:firstLine="708"/>
              <w:jc w:val="both"/>
              <w:rPr>
                <w:rFonts w:ascii="Arial" w:hAnsi="Arial" w:cs="Arial"/>
                <w:sz w:val="20"/>
                <w:szCs w:val="20"/>
              </w:rPr>
            </w:pPr>
          </w:p>
          <w:p w14:paraId="2BAC9983" w14:textId="4C30098F" w:rsidR="00D311C2" w:rsidRDefault="00D311C2" w:rsidP="00A71146">
            <w:pPr>
              <w:ind w:firstLine="708"/>
              <w:jc w:val="both"/>
              <w:rPr>
                <w:rFonts w:ascii="Arial" w:hAnsi="Arial" w:cs="Arial"/>
                <w:sz w:val="20"/>
                <w:szCs w:val="20"/>
              </w:rPr>
            </w:pPr>
          </w:p>
          <w:p w14:paraId="69EBA2D1" w14:textId="0FD20D09" w:rsidR="00D311C2" w:rsidRDefault="00D311C2" w:rsidP="00A71146">
            <w:pPr>
              <w:ind w:firstLine="708"/>
              <w:jc w:val="both"/>
              <w:rPr>
                <w:rFonts w:ascii="Arial" w:hAnsi="Arial" w:cs="Arial"/>
                <w:sz w:val="20"/>
                <w:szCs w:val="20"/>
              </w:rPr>
            </w:pPr>
          </w:p>
          <w:p w14:paraId="084AD556" w14:textId="39E6E729" w:rsidR="00D311C2" w:rsidRDefault="00D311C2" w:rsidP="00A71146">
            <w:pPr>
              <w:ind w:firstLine="708"/>
              <w:jc w:val="both"/>
              <w:rPr>
                <w:rFonts w:ascii="Arial" w:hAnsi="Arial" w:cs="Arial"/>
                <w:sz w:val="20"/>
                <w:szCs w:val="20"/>
              </w:rPr>
            </w:pPr>
          </w:p>
          <w:p w14:paraId="6A3EDC18" w14:textId="355A0B24" w:rsidR="00D311C2" w:rsidRDefault="00D311C2" w:rsidP="00A71146">
            <w:pPr>
              <w:ind w:firstLine="708"/>
              <w:jc w:val="both"/>
              <w:rPr>
                <w:rFonts w:ascii="Arial" w:hAnsi="Arial" w:cs="Arial"/>
                <w:sz w:val="20"/>
                <w:szCs w:val="20"/>
              </w:rPr>
            </w:pPr>
          </w:p>
          <w:p w14:paraId="5A6A22F1" w14:textId="34CB609A" w:rsidR="001B5EDA" w:rsidRDefault="001B5EDA" w:rsidP="00A71146">
            <w:pPr>
              <w:ind w:firstLine="708"/>
              <w:jc w:val="both"/>
              <w:rPr>
                <w:rFonts w:ascii="Arial" w:hAnsi="Arial" w:cs="Arial"/>
                <w:sz w:val="20"/>
                <w:szCs w:val="20"/>
              </w:rPr>
            </w:pPr>
          </w:p>
          <w:p w14:paraId="7945C0BE" w14:textId="77777777" w:rsidR="001B5EDA" w:rsidRDefault="001B5EDA" w:rsidP="00A71146">
            <w:pPr>
              <w:ind w:firstLine="708"/>
              <w:jc w:val="both"/>
              <w:rPr>
                <w:rFonts w:ascii="Arial" w:hAnsi="Arial" w:cs="Arial"/>
                <w:sz w:val="20"/>
                <w:szCs w:val="20"/>
              </w:rPr>
            </w:pPr>
          </w:p>
          <w:p w14:paraId="59ED6248" w14:textId="77777777" w:rsidR="001B5EDA" w:rsidRDefault="001B5EDA" w:rsidP="00A71146">
            <w:pPr>
              <w:ind w:firstLine="708"/>
              <w:jc w:val="both"/>
              <w:rPr>
                <w:rFonts w:ascii="Arial" w:hAnsi="Arial" w:cs="Arial"/>
                <w:sz w:val="20"/>
                <w:szCs w:val="20"/>
              </w:rPr>
            </w:pPr>
          </w:p>
          <w:p w14:paraId="391EA14F" w14:textId="77777777" w:rsidR="001B5EDA" w:rsidRDefault="001B5EDA" w:rsidP="00A71146">
            <w:pPr>
              <w:ind w:firstLine="708"/>
              <w:jc w:val="both"/>
              <w:rPr>
                <w:rFonts w:ascii="Arial" w:hAnsi="Arial" w:cs="Arial"/>
                <w:sz w:val="20"/>
                <w:szCs w:val="20"/>
              </w:rPr>
            </w:pPr>
          </w:p>
          <w:p w14:paraId="522A0199" w14:textId="77777777" w:rsidR="002C684D" w:rsidRDefault="002C684D" w:rsidP="00A71146">
            <w:pPr>
              <w:ind w:firstLine="708"/>
              <w:jc w:val="both"/>
              <w:rPr>
                <w:rFonts w:ascii="Arial" w:hAnsi="Arial" w:cs="Arial"/>
                <w:sz w:val="20"/>
                <w:szCs w:val="20"/>
              </w:rPr>
            </w:pPr>
          </w:p>
          <w:p w14:paraId="0A05246E" w14:textId="77777777" w:rsidR="002C684D" w:rsidRDefault="002C684D" w:rsidP="00A71146">
            <w:pPr>
              <w:ind w:firstLine="708"/>
              <w:jc w:val="both"/>
              <w:rPr>
                <w:rFonts w:ascii="Arial" w:hAnsi="Arial" w:cs="Arial"/>
                <w:sz w:val="20"/>
                <w:szCs w:val="20"/>
              </w:rPr>
            </w:pPr>
          </w:p>
          <w:p w14:paraId="26FE39A0" w14:textId="616E33EA" w:rsidR="00D311C2" w:rsidRDefault="00D311C2" w:rsidP="00A71146">
            <w:pPr>
              <w:ind w:firstLine="708"/>
              <w:jc w:val="both"/>
              <w:rPr>
                <w:rFonts w:ascii="Arial" w:hAnsi="Arial" w:cs="Arial"/>
                <w:sz w:val="20"/>
                <w:szCs w:val="20"/>
              </w:rPr>
            </w:pPr>
          </w:p>
          <w:p w14:paraId="5BCA85DA" w14:textId="037DE0FA" w:rsidR="001B5EDA" w:rsidRDefault="001B5EDA" w:rsidP="00A71146">
            <w:pPr>
              <w:ind w:firstLine="708"/>
              <w:jc w:val="both"/>
              <w:rPr>
                <w:rFonts w:ascii="Arial" w:hAnsi="Arial" w:cs="Arial"/>
                <w:sz w:val="20"/>
                <w:szCs w:val="20"/>
              </w:rPr>
            </w:pPr>
          </w:p>
          <w:p w14:paraId="0F2C9610" w14:textId="3C85A2FA" w:rsidR="001B5EDA" w:rsidRDefault="001B5EDA" w:rsidP="00A71146">
            <w:pPr>
              <w:ind w:firstLine="708"/>
              <w:jc w:val="both"/>
              <w:rPr>
                <w:rFonts w:ascii="Arial" w:hAnsi="Arial" w:cs="Arial"/>
                <w:sz w:val="20"/>
                <w:szCs w:val="20"/>
              </w:rPr>
            </w:pPr>
          </w:p>
          <w:p w14:paraId="6DCA2F61" w14:textId="77777777" w:rsidR="001B5EDA" w:rsidRDefault="001B5EDA" w:rsidP="00A71146">
            <w:pPr>
              <w:ind w:firstLine="708"/>
              <w:jc w:val="both"/>
              <w:rPr>
                <w:rFonts w:ascii="Arial" w:hAnsi="Arial" w:cs="Arial"/>
                <w:sz w:val="20"/>
                <w:szCs w:val="20"/>
              </w:rPr>
            </w:pPr>
          </w:p>
          <w:p w14:paraId="452D0111" w14:textId="77777777" w:rsidR="001B5EDA" w:rsidRDefault="001B5EDA" w:rsidP="00A71146">
            <w:pPr>
              <w:ind w:firstLine="708"/>
              <w:jc w:val="both"/>
              <w:rPr>
                <w:rFonts w:ascii="Arial" w:hAnsi="Arial" w:cs="Arial"/>
                <w:sz w:val="20"/>
                <w:szCs w:val="20"/>
              </w:rPr>
            </w:pPr>
          </w:p>
          <w:p w14:paraId="49FD69AE" w14:textId="77777777" w:rsidR="008B4FD6" w:rsidRDefault="008B4FD6" w:rsidP="00A71146">
            <w:pPr>
              <w:ind w:firstLine="708"/>
              <w:jc w:val="both"/>
              <w:rPr>
                <w:rFonts w:ascii="Arial" w:hAnsi="Arial" w:cs="Arial"/>
                <w:sz w:val="20"/>
                <w:szCs w:val="20"/>
              </w:rPr>
            </w:pPr>
          </w:p>
          <w:p w14:paraId="06B390CB" w14:textId="77777777" w:rsidR="00A71146" w:rsidRPr="00A71146" w:rsidRDefault="00A71146" w:rsidP="00A71146">
            <w:pPr>
              <w:ind w:firstLine="709"/>
              <w:jc w:val="both"/>
              <w:rPr>
                <w:rFonts w:ascii="Arial" w:hAnsi="Arial" w:cs="Arial"/>
                <w:sz w:val="20"/>
                <w:szCs w:val="20"/>
              </w:rPr>
            </w:pPr>
            <w:r w:rsidRPr="00A71146">
              <w:rPr>
                <w:rFonts w:ascii="Arial" w:hAnsi="Arial" w:cs="Arial"/>
                <w:b/>
                <w:sz w:val="20"/>
                <w:szCs w:val="20"/>
              </w:rPr>
              <w:t xml:space="preserve">III.- </w:t>
            </w:r>
            <w:r w:rsidRPr="00A71146">
              <w:rPr>
                <w:rFonts w:ascii="Arial" w:hAnsi="Arial" w:cs="Arial"/>
                <w:sz w:val="20"/>
                <w:szCs w:val="20"/>
              </w:rPr>
              <w:t>Los presupuestos de egresos serán aprobados por cada Ayuntamiento de conformidad con los requerimientos establecidos en las leyes en materia de presupuesto, contabilidad gubernamental, responsabilidad hacendaria y la demás legislación y normativa aplicable.</w:t>
            </w:r>
          </w:p>
          <w:p w14:paraId="31C67D3C" w14:textId="77777777" w:rsidR="00A71146" w:rsidRPr="00A71146" w:rsidRDefault="00A71146" w:rsidP="00A71146">
            <w:pPr>
              <w:ind w:firstLine="708"/>
              <w:jc w:val="both"/>
              <w:rPr>
                <w:rFonts w:ascii="Arial" w:hAnsi="Arial" w:cs="Arial"/>
                <w:sz w:val="20"/>
                <w:szCs w:val="20"/>
              </w:rPr>
            </w:pPr>
          </w:p>
          <w:p w14:paraId="26BF3732" w14:textId="77777777" w:rsidR="00A71146" w:rsidRPr="00A71146" w:rsidRDefault="00A71146" w:rsidP="00A71146">
            <w:pPr>
              <w:ind w:firstLine="708"/>
              <w:jc w:val="both"/>
              <w:rPr>
                <w:rFonts w:ascii="Arial" w:hAnsi="Arial" w:cs="Arial"/>
                <w:sz w:val="20"/>
                <w:szCs w:val="20"/>
              </w:rPr>
            </w:pPr>
            <w:r w:rsidRPr="00A71146">
              <w:rPr>
                <w:rFonts w:ascii="Arial" w:hAnsi="Arial" w:cs="Arial"/>
                <w:sz w:val="20"/>
                <w:szCs w:val="20"/>
              </w:rPr>
              <w:t xml:space="preserve">El Ayuntamiento deberá aprobar en el Presupuesto de Egresos del ejercicio fiscal que </w:t>
            </w:r>
            <w:r w:rsidRPr="00A71146">
              <w:rPr>
                <w:rFonts w:ascii="Arial" w:hAnsi="Arial" w:cs="Arial"/>
                <w:sz w:val="20"/>
                <w:szCs w:val="20"/>
              </w:rPr>
              <w:lastRenderedPageBreak/>
              <w:t>corresponda, las partidas necesarias para solventar las obligaciones adquiridas en ejercicios fiscales anteriores y pagaderas en dicho ejercicio, siempre que:</w:t>
            </w:r>
          </w:p>
          <w:p w14:paraId="10B54F2F" w14:textId="77777777" w:rsidR="00A71146" w:rsidRPr="00A71146" w:rsidRDefault="00A71146" w:rsidP="00A71146">
            <w:pPr>
              <w:ind w:firstLine="708"/>
              <w:jc w:val="both"/>
              <w:rPr>
                <w:rFonts w:ascii="Arial" w:hAnsi="Arial" w:cs="Arial"/>
                <w:sz w:val="20"/>
                <w:szCs w:val="20"/>
              </w:rPr>
            </w:pPr>
          </w:p>
          <w:p w14:paraId="16AB85A2" w14:textId="77777777"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t>a).-</w:t>
            </w:r>
            <w:r w:rsidRPr="00A71146">
              <w:rPr>
                <w:rFonts w:ascii="Arial" w:hAnsi="Arial" w:cs="Arial"/>
                <w:sz w:val="20"/>
                <w:szCs w:val="20"/>
              </w:rPr>
              <w:t xml:space="preserve"> Constituyan deuda pública del Municipio, o de las entidades paramunicipales garantizadas por el Ayuntamiento o el Poder Ejecutivo del Estado, conforme a lo autorizado por las leyes y los decretos correspondientes, o</w:t>
            </w:r>
          </w:p>
          <w:p w14:paraId="4D325D3C" w14:textId="77777777" w:rsidR="00A71146" w:rsidRPr="00A71146" w:rsidRDefault="00A71146" w:rsidP="00A71146">
            <w:pPr>
              <w:ind w:firstLine="708"/>
              <w:jc w:val="both"/>
              <w:rPr>
                <w:rFonts w:ascii="Arial" w:hAnsi="Arial" w:cs="Arial"/>
                <w:sz w:val="20"/>
                <w:szCs w:val="20"/>
              </w:rPr>
            </w:pPr>
          </w:p>
          <w:p w14:paraId="202FA848" w14:textId="77777777"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t>b).-</w:t>
            </w:r>
            <w:r w:rsidRPr="00A71146">
              <w:rPr>
                <w:rFonts w:ascii="Arial" w:hAnsi="Arial" w:cs="Arial"/>
                <w:sz w:val="20"/>
                <w:szCs w:val="20"/>
              </w:rPr>
              <w:t xml:space="preserve"> Deriven de contratos relativos a proyectos para la prestación de servicios aprobados por el Ayuntamiento conforme a la ley de la materia.</w:t>
            </w:r>
          </w:p>
          <w:p w14:paraId="5F5791B2" w14:textId="77777777" w:rsidR="00A71146" w:rsidRPr="00A71146" w:rsidRDefault="00A71146" w:rsidP="00A71146">
            <w:pPr>
              <w:ind w:firstLine="708"/>
              <w:jc w:val="both"/>
              <w:rPr>
                <w:rFonts w:ascii="Arial" w:hAnsi="Arial" w:cs="Arial"/>
                <w:sz w:val="20"/>
                <w:szCs w:val="20"/>
              </w:rPr>
            </w:pPr>
          </w:p>
          <w:p w14:paraId="3D7D34B4" w14:textId="77777777"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t>IV.-</w:t>
            </w:r>
            <w:r w:rsidRPr="00A71146">
              <w:rPr>
                <w:rFonts w:ascii="Arial" w:hAnsi="Arial" w:cs="Arial"/>
                <w:sz w:val="20"/>
                <w:szCs w:val="20"/>
              </w:rPr>
              <w:t xml:space="preserve"> Los Ayuntamientos percibirán las contribuciones, incluyendo tasas adicionales, que establezcan los estados sobre la propiedad inmobiliaria, de su funcionamiento, división, consolidación, traslación y mejora, así como las que tengan por base el cambio del valor de los inmuebles; </w:t>
            </w:r>
          </w:p>
          <w:p w14:paraId="075BAB78" w14:textId="77777777" w:rsidR="00A71146" w:rsidRPr="00A71146" w:rsidRDefault="00A71146" w:rsidP="00A71146">
            <w:pPr>
              <w:ind w:firstLine="708"/>
              <w:jc w:val="both"/>
              <w:rPr>
                <w:rFonts w:ascii="Arial" w:hAnsi="Arial" w:cs="Arial"/>
                <w:sz w:val="20"/>
                <w:szCs w:val="20"/>
              </w:rPr>
            </w:pPr>
          </w:p>
          <w:p w14:paraId="62CDD868" w14:textId="77777777"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t xml:space="preserve">V.- </w:t>
            </w:r>
            <w:r w:rsidRPr="00A71146">
              <w:rPr>
                <w:rFonts w:ascii="Arial" w:hAnsi="Arial" w:cs="Arial"/>
                <w:sz w:val="20"/>
                <w:szCs w:val="20"/>
              </w:rPr>
              <w:t>También percibirán ingresos por participaciones, aportaciones de los otros niveles de gobierno, ingresos por la prestación de servicios públicos a su cargo, donaciones, subsidios y los demás que determine a su favor el Congreso del Estado;</w:t>
            </w:r>
          </w:p>
          <w:p w14:paraId="0DF4085E" w14:textId="77777777" w:rsidR="00A71146" w:rsidRPr="00A71146" w:rsidRDefault="00A71146" w:rsidP="00A71146">
            <w:pPr>
              <w:ind w:firstLine="708"/>
              <w:jc w:val="both"/>
              <w:rPr>
                <w:rFonts w:ascii="Arial" w:hAnsi="Arial" w:cs="Arial"/>
                <w:sz w:val="20"/>
                <w:szCs w:val="20"/>
              </w:rPr>
            </w:pPr>
          </w:p>
          <w:p w14:paraId="65F1B7EB" w14:textId="77777777"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t xml:space="preserve">VI.- </w:t>
            </w:r>
            <w:r w:rsidRPr="00A71146">
              <w:rPr>
                <w:rFonts w:ascii="Arial" w:hAnsi="Arial" w:cs="Arial"/>
                <w:sz w:val="20"/>
                <w:szCs w:val="20"/>
              </w:rPr>
              <w:t>Los municipios cuando fuere necesario, podrán celebrar convenios con el Gobierno del Estado, para que éste se haga cargo de la administración de contribuciones y los demás ingresos que se consideren;</w:t>
            </w:r>
          </w:p>
          <w:p w14:paraId="05298DF0" w14:textId="77777777" w:rsidR="00A71146" w:rsidRPr="00A71146" w:rsidRDefault="00A71146" w:rsidP="00A71146">
            <w:pPr>
              <w:ind w:firstLine="708"/>
              <w:jc w:val="both"/>
              <w:rPr>
                <w:rFonts w:ascii="Arial" w:hAnsi="Arial" w:cs="Arial"/>
                <w:sz w:val="20"/>
                <w:szCs w:val="20"/>
              </w:rPr>
            </w:pPr>
          </w:p>
          <w:p w14:paraId="2636E251" w14:textId="77777777"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t xml:space="preserve">VII.- </w:t>
            </w:r>
            <w:r w:rsidRPr="00A71146">
              <w:rPr>
                <w:rFonts w:ascii="Arial" w:hAnsi="Arial" w:cs="Arial"/>
                <w:sz w:val="20"/>
                <w:szCs w:val="20"/>
              </w:rPr>
              <w:t>En materia de participación ciudadana, como forma de expresión social, la ley reglamentará su implementación a través de la iniciativa popular, el plebiscito y el referéndum, entre otras;</w:t>
            </w:r>
          </w:p>
          <w:p w14:paraId="229504C2" w14:textId="77777777" w:rsidR="00A71146" w:rsidRPr="00A71146" w:rsidRDefault="00A71146" w:rsidP="00A71146">
            <w:pPr>
              <w:ind w:firstLine="708"/>
              <w:jc w:val="both"/>
              <w:rPr>
                <w:rFonts w:ascii="Arial" w:hAnsi="Arial" w:cs="Arial"/>
                <w:sz w:val="20"/>
                <w:szCs w:val="20"/>
              </w:rPr>
            </w:pPr>
          </w:p>
          <w:p w14:paraId="49E45D51" w14:textId="77777777"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t xml:space="preserve">VIII.- </w:t>
            </w:r>
            <w:r w:rsidRPr="00A71146">
              <w:rPr>
                <w:rFonts w:ascii="Arial" w:hAnsi="Arial" w:cs="Arial"/>
                <w:sz w:val="20"/>
                <w:szCs w:val="20"/>
              </w:rPr>
              <w:t>Las leyes no establecerán exenciones o subsidios en favor de persona alguna, respecto de contribuciones municipales. Sólo los bienes del dominio público, estarán exentos de dichas contribuciones, salvo que se utilicen por entidades paraestatales, o los particulares, bajo cualquier título, para fines administrativos distintos a los de su objeto público;</w:t>
            </w:r>
          </w:p>
          <w:p w14:paraId="58DCDA45" w14:textId="77777777" w:rsidR="00A71146" w:rsidRPr="00A71146" w:rsidRDefault="00A71146" w:rsidP="00A71146">
            <w:pPr>
              <w:ind w:firstLine="708"/>
              <w:jc w:val="both"/>
              <w:rPr>
                <w:rFonts w:ascii="Arial" w:hAnsi="Arial" w:cs="Arial"/>
                <w:sz w:val="20"/>
                <w:szCs w:val="20"/>
              </w:rPr>
            </w:pPr>
          </w:p>
          <w:p w14:paraId="2BAE6DD9" w14:textId="77777777"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lastRenderedPageBreak/>
              <w:t xml:space="preserve">IX.- </w:t>
            </w:r>
            <w:r w:rsidRPr="00A71146">
              <w:rPr>
                <w:rFonts w:ascii="Arial" w:hAnsi="Arial" w:cs="Arial"/>
                <w:sz w:val="20"/>
                <w:szCs w:val="20"/>
              </w:rPr>
              <w:t>Para el cobro de sus percepciones fiscales, los ayuntamientos tendrán la facultad económico-coactiva, aplicando el procedimiento administrativo de ejecución, en los términos que establezca el Código Fiscal del Estado;</w:t>
            </w:r>
          </w:p>
          <w:p w14:paraId="5DB8DD12" w14:textId="77777777" w:rsidR="00A71146" w:rsidRPr="00A71146" w:rsidRDefault="00A71146" w:rsidP="00A71146">
            <w:pPr>
              <w:ind w:firstLine="708"/>
              <w:jc w:val="both"/>
              <w:rPr>
                <w:rFonts w:ascii="Arial" w:hAnsi="Arial" w:cs="Arial"/>
                <w:sz w:val="20"/>
                <w:szCs w:val="20"/>
              </w:rPr>
            </w:pPr>
          </w:p>
          <w:p w14:paraId="1805E112" w14:textId="77777777" w:rsidR="00A71146" w:rsidRPr="00A71146" w:rsidRDefault="00A71146" w:rsidP="00A71146">
            <w:pPr>
              <w:ind w:firstLine="709"/>
              <w:jc w:val="both"/>
              <w:rPr>
                <w:rFonts w:ascii="Arial" w:hAnsi="Arial" w:cs="Arial"/>
                <w:sz w:val="20"/>
                <w:szCs w:val="20"/>
              </w:rPr>
            </w:pPr>
            <w:r w:rsidRPr="00A71146">
              <w:rPr>
                <w:rFonts w:ascii="Arial" w:hAnsi="Arial" w:cs="Arial"/>
                <w:b/>
                <w:sz w:val="20"/>
                <w:szCs w:val="20"/>
              </w:rPr>
              <w:t xml:space="preserve">X.- </w:t>
            </w:r>
            <w:r w:rsidRPr="00A71146">
              <w:rPr>
                <w:rFonts w:ascii="Arial" w:hAnsi="Arial" w:cs="Arial"/>
                <w:sz w:val="20"/>
                <w:szCs w:val="20"/>
              </w:rPr>
              <w:t>Los Ayuntamientos deberán rendir su cuenta pública a la Auditoría Superior del Estado, con la documentación respectiva y términos y las formas que fijen las leyes en la materia;</w:t>
            </w:r>
          </w:p>
          <w:p w14:paraId="349827BC" w14:textId="77777777" w:rsidR="00A71146" w:rsidRPr="00A71146" w:rsidRDefault="00A71146" w:rsidP="00A71146">
            <w:pPr>
              <w:ind w:firstLine="708"/>
              <w:jc w:val="both"/>
              <w:rPr>
                <w:rFonts w:ascii="Arial" w:hAnsi="Arial" w:cs="Arial"/>
                <w:sz w:val="20"/>
                <w:szCs w:val="20"/>
              </w:rPr>
            </w:pPr>
          </w:p>
          <w:p w14:paraId="4C3939FA" w14:textId="77777777" w:rsidR="00A71146" w:rsidRPr="00A71146" w:rsidRDefault="00A71146" w:rsidP="00A71146">
            <w:pPr>
              <w:ind w:firstLine="708"/>
              <w:jc w:val="both"/>
              <w:rPr>
                <w:rFonts w:ascii="Arial" w:hAnsi="Arial" w:cs="Arial"/>
                <w:sz w:val="20"/>
                <w:szCs w:val="20"/>
              </w:rPr>
            </w:pPr>
            <w:r w:rsidRPr="00A71146">
              <w:rPr>
                <w:rFonts w:ascii="Arial" w:hAnsi="Arial" w:cs="Arial"/>
                <w:b/>
                <w:bCs/>
                <w:iCs/>
                <w:sz w:val="20"/>
                <w:szCs w:val="20"/>
              </w:rPr>
              <w:t>XI.-</w:t>
            </w:r>
            <w:r w:rsidRPr="00A71146">
              <w:rPr>
                <w:rFonts w:ascii="Arial" w:hAnsi="Arial" w:cs="Arial"/>
                <w:bCs/>
                <w:iCs/>
                <w:sz w:val="20"/>
                <w:szCs w:val="20"/>
              </w:rPr>
              <w:t xml:space="preserve"> Celebrar actos, convenios o empréstitos que comprometan al municipio por un plazo mayor al período de su gestión gubernamental, siempre que éstos fueren aprobados por las dos terceras partes de los integrantes del Ayuntamiento respectivo, </w:t>
            </w:r>
            <w:r w:rsidRPr="00A71146">
              <w:rPr>
                <w:rFonts w:ascii="Arial" w:hAnsi="Arial" w:cs="Arial"/>
                <w:sz w:val="20"/>
                <w:szCs w:val="20"/>
              </w:rPr>
              <w:t>sujetándose a las modalidades que establezcan las leyes</w:t>
            </w:r>
            <w:r w:rsidRPr="00A71146">
              <w:rPr>
                <w:rFonts w:ascii="Arial" w:hAnsi="Arial" w:cs="Arial"/>
                <w:bCs/>
                <w:iCs/>
                <w:sz w:val="20"/>
                <w:szCs w:val="20"/>
              </w:rPr>
              <w:t>, y</w:t>
            </w:r>
          </w:p>
          <w:p w14:paraId="4A720E20" w14:textId="77777777" w:rsidR="00A71146" w:rsidRPr="00A71146" w:rsidRDefault="00A71146" w:rsidP="00A71146">
            <w:pPr>
              <w:ind w:firstLine="708"/>
              <w:jc w:val="both"/>
              <w:rPr>
                <w:rFonts w:ascii="Arial" w:hAnsi="Arial" w:cs="Arial"/>
                <w:sz w:val="20"/>
                <w:szCs w:val="20"/>
              </w:rPr>
            </w:pPr>
          </w:p>
          <w:p w14:paraId="1494C775" w14:textId="77777777"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t>XII.-</w:t>
            </w:r>
            <w:r w:rsidRPr="00A71146">
              <w:rPr>
                <w:rFonts w:ascii="Arial" w:hAnsi="Arial" w:cs="Arial"/>
                <w:sz w:val="20"/>
                <w:szCs w:val="20"/>
              </w:rPr>
              <w:t xml:space="preserve"> Resolver los asuntos que conciernan exclusivamente al municipio; y las demás que las leyes le confieran.</w:t>
            </w:r>
          </w:p>
          <w:p w14:paraId="1C537107" w14:textId="16DC0973" w:rsidR="00A71146" w:rsidRPr="00A71146" w:rsidRDefault="00A71146" w:rsidP="00A71146">
            <w:pPr>
              <w:pStyle w:val="NormalWeb"/>
              <w:spacing w:before="0" w:beforeAutospacing="0" w:after="0" w:afterAutospacing="0"/>
              <w:jc w:val="center"/>
              <w:rPr>
                <w:b/>
                <w:bCs/>
                <w:sz w:val="20"/>
                <w:szCs w:val="20"/>
              </w:rPr>
            </w:pPr>
          </w:p>
        </w:tc>
        <w:tc>
          <w:tcPr>
            <w:tcW w:w="4404" w:type="dxa"/>
            <w:tcBorders>
              <w:top w:val="double" w:sz="4" w:space="0" w:color="auto"/>
              <w:left w:val="double" w:sz="4" w:space="0" w:color="auto"/>
              <w:bottom w:val="double" w:sz="4" w:space="0" w:color="auto"/>
              <w:right w:val="double" w:sz="4" w:space="0" w:color="auto"/>
            </w:tcBorders>
            <w:shd w:val="clear" w:color="auto" w:fill="FFFFFF" w:themeFill="background1"/>
          </w:tcPr>
          <w:p w14:paraId="058ED9BF" w14:textId="22934878" w:rsidR="00A71146" w:rsidRDefault="00A71146" w:rsidP="00A71146">
            <w:pPr>
              <w:jc w:val="both"/>
              <w:rPr>
                <w:rFonts w:ascii="Arial" w:hAnsi="Arial" w:cs="Arial"/>
                <w:sz w:val="20"/>
                <w:szCs w:val="20"/>
              </w:rPr>
            </w:pPr>
            <w:r w:rsidRPr="00A71146">
              <w:rPr>
                <w:rFonts w:ascii="Arial" w:hAnsi="Arial" w:cs="Arial"/>
                <w:b/>
                <w:sz w:val="20"/>
                <w:szCs w:val="20"/>
              </w:rPr>
              <w:lastRenderedPageBreak/>
              <w:t xml:space="preserve">Artículo 82.- </w:t>
            </w:r>
            <w:r>
              <w:rPr>
                <w:rFonts w:ascii="Arial" w:hAnsi="Arial" w:cs="Arial"/>
                <w:sz w:val="20"/>
                <w:szCs w:val="20"/>
              </w:rPr>
              <w:t>…</w:t>
            </w:r>
          </w:p>
          <w:p w14:paraId="074FF917" w14:textId="2213A480" w:rsidR="00A71146" w:rsidRDefault="00A71146" w:rsidP="00A71146">
            <w:pPr>
              <w:jc w:val="both"/>
              <w:rPr>
                <w:rFonts w:ascii="Arial" w:hAnsi="Arial" w:cs="Arial"/>
                <w:sz w:val="20"/>
                <w:szCs w:val="20"/>
              </w:rPr>
            </w:pPr>
          </w:p>
          <w:p w14:paraId="669A7E5E" w14:textId="77777777" w:rsidR="00A71146" w:rsidRPr="00A71146" w:rsidRDefault="00A71146" w:rsidP="00A71146">
            <w:pPr>
              <w:jc w:val="both"/>
              <w:rPr>
                <w:rFonts w:ascii="Arial" w:hAnsi="Arial" w:cs="Arial"/>
                <w:sz w:val="20"/>
                <w:szCs w:val="20"/>
              </w:rPr>
            </w:pPr>
          </w:p>
          <w:p w14:paraId="54441CEC" w14:textId="4CDFA84D" w:rsidR="00A71146" w:rsidRDefault="00A71146" w:rsidP="00A71146">
            <w:pPr>
              <w:jc w:val="both"/>
              <w:rPr>
                <w:rFonts w:ascii="Arial" w:hAnsi="Arial" w:cs="Arial"/>
                <w:sz w:val="20"/>
                <w:szCs w:val="20"/>
              </w:rPr>
            </w:pPr>
          </w:p>
          <w:p w14:paraId="3B487002" w14:textId="77777777" w:rsidR="00A71146" w:rsidRPr="00A71146" w:rsidRDefault="00A71146" w:rsidP="00A71146">
            <w:pPr>
              <w:jc w:val="both"/>
              <w:rPr>
                <w:rFonts w:ascii="Arial" w:hAnsi="Arial" w:cs="Arial"/>
                <w:sz w:val="20"/>
                <w:szCs w:val="20"/>
              </w:rPr>
            </w:pPr>
          </w:p>
          <w:p w14:paraId="58A4C001" w14:textId="0CB9BEF6" w:rsidR="00A71146" w:rsidRPr="00A71146" w:rsidRDefault="00A71146" w:rsidP="00A71146">
            <w:pPr>
              <w:ind w:firstLine="708"/>
              <w:jc w:val="both"/>
              <w:rPr>
                <w:rFonts w:ascii="Arial" w:hAnsi="Arial" w:cs="Arial"/>
                <w:sz w:val="20"/>
                <w:szCs w:val="20"/>
              </w:rPr>
            </w:pPr>
            <w:r w:rsidRPr="00A71146">
              <w:rPr>
                <w:rFonts w:ascii="Arial" w:hAnsi="Arial" w:cs="Arial"/>
                <w:b/>
                <w:sz w:val="20"/>
                <w:szCs w:val="20"/>
              </w:rPr>
              <w:t xml:space="preserve">I.- </w:t>
            </w:r>
            <w:r>
              <w:rPr>
                <w:rFonts w:ascii="Arial" w:hAnsi="Arial" w:cs="Arial"/>
                <w:sz w:val="20"/>
                <w:szCs w:val="20"/>
              </w:rPr>
              <w:t>…</w:t>
            </w:r>
          </w:p>
          <w:p w14:paraId="4366BA0F" w14:textId="64FDD4FD" w:rsidR="00A71146" w:rsidRDefault="00A71146" w:rsidP="00A71146">
            <w:pPr>
              <w:ind w:firstLine="708"/>
              <w:jc w:val="both"/>
              <w:rPr>
                <w:rFonts w:ascii="Arial" w:hAnsi="Arial" w:cs="Arial"/>
                <w:sz w:val="20"/>
                <w:szCs w:val="20"/>
              </w:rPr>
            </w:pPr>
          </w:p>
          <w:p w14:paraId="78E0ED0F" w14:textId="67F36204" w:rsidR="00A71146" w:rsidRDefault="00A71146" w:rsidP="00A71146">
            <w:pPr>
              <w:ind w:firstLine="708"/>
              <w:jc w:val="both"/>
              <w:rPr>
                <w:rFonts w:ascii="Arial" w:hAnsi="Arial" w:cs="Arial"/>
                <w:sz w:val="20"/>
                <w:szCs w:val="20"/>
              </w:rPr>
            </w:pPr>
          </w:p>
          <w:p w14:paraId="7F04202C" w14:textId="5C532754" w:rsidR="00A71146" w:rsidRDefault="00A71146" w:rsidP="00A71146">
            <w:pPr>
              <w:ind w:firstLine="708"/>
              <w:jc w:val="both"/>
              <w:rPr>
                <w:rFonts w:ascii="Arial" w:hAnsi="Arial" w:cs="Arial"/>
                <w:sz w:val="20"/>
                <w:szCs w:val="20"/>
              </w:rPr>
            </w:pPr>
          </w:p>
          <w:p w14:paraId="7D18985B" w14:textId="3399C8E8" w:rsidR="00A71146" w:rsidRDefault="00A71146" w:rsidP="00A71146">
            <w:pPr>
              <w:ind w:firstLine="708"/>
              <w:jc w:val="both"/>
              <w:rPr>
                <w:rFonts w:ascii="Arial" w:hAnsi="Arial" w:cs="Arial"/>
                <w:sz w:val="20"/>
                <w:szCs w:val="20"/>
              </w:rPr>
            </w:pPr>
          </w:p>
          <w:p w14:paraId="2DBD2AD9" w14:textId="4D219402" w:rsidR="00A71146" w:rsidRDefault="00A71146" w:rsidP="00A71146">
            <w:pPr>
              <w:ind w:firstLine="708"/>
              <w:jc w:val="both"/>
              <w:rPr>
                <w:rFonts w:ascii="Arial" w:hAnsi="Arial" w:cs="Arial"/>
                <w:sz w:val="20"/>
                <w:szCs w:val="20"/>
              </w:rPr>
            </w:pPr>
          </w:p>
          <w:p w14:paraId="1C37EE04" w14:textId="28B2C866" w:rsidR="00A71146" w:rsidRDefault="00A71146" w:rsidP="00A71146">
            <w:pPr>
              <w:ind w:firstLine="708"/>
              <w:jc w:val="both"/>
              <w:rPr>
                <w:rFonts w:ascii="Arial" w:hAnsi="Arial" w:cs="Arial"/>
                <w:sz w:val="20"/>
                <w:szCs w:val="20"/>
              </w:rPr>
            </w:pPr>
          </w:p>
          <w:p w14:paraId="6DBECCB1" w14:textId="4BBF81C2" w:rsidR="00A71146" w:rsidRDefault="00A71146" w:rsidP="00A71146">
            <w:pPr>
              <w:ind w:firstLine="708"/>
              <w:jc w:val="both"/>
              <w:rPr>
                <w:rFonts w:ascii="Arial" w:hAnsi="Arial" w:cs="Arial"/>
                <w:sz w:val="20"/>
                <w:szCs w:val="20"/>
              </w:rPr>
            </w:pPr>
          </w:p>
          <w:p w14:paraId="0CE1D934" w14:textId="4F565EAE" w:rsidR="00A71146" w:rsidRDefault="00A71146" w:rsidP="00A71146">
            <w:pPr>
              <w:ind w:firstLine="708"/>
              <w:jc w:val="both"/>
              <w:rPr>
                <w:rFonts w:ascii="Arial" w:hAnsi="Arial" w:cs="Arial"/>
                <w:sz w:val="20"/>
                <w:szCs w:val="20"/>
              </w:rPr>
            </w:pPr>
          </w:p>
          <w:p w14:paraId="3F7B1B4B" w14:textId="70D2DD2A" w:rsidR="00A71146" w:rsidRDefault="00A71146" w:rsidP="00A71146">
            <w:pPr>
              <w:ind w:firstLine="708"/>
              <w:jc w:val="both"/>
              <w:rPr>
                <w:rFonts w:ascii="Arial" w:hAnsi="Arial" w:cs="Arial"/>
                <w:sz w:val="20"/>
                <w:szCs w:val="20"/>
              </w:rPr>
            </w:pPr>
          </w:p>
          <w:p w14:paraId="647B9B0D" w14:textId="74F8393B" w:rsidR="00A71146" w:rsidRDefault="00A71146" w:rsidP="00A71146">
            <w:pPr>
              <w:ind w:firstLine="708"/>
              <w:jc w:val="both"/>
              <w:rPr>
                <w:rFonts w:ascii="Arial" w:hAnsi="Arial" w:cs="Arial"/>
                <w:sz w:val="20"/>
                <w:szCs w:val="20"/>
              </w:rPr>
            </w:pPr>
          </w:p>
          <w:p w14:paraId="71B881C5" w14:textId="4E574DCA" w:rsidR="00A71146" w:rsidRDefault="00A71146" w:rsidP="00A71146">
            <w:pPr>
              <w:ind w:firstLine="708"/>
              <w:jc w:val="both"/>
              <w:rPr>
                <w:rFonts w:ascii="Arial" w:hAnsi="Arial" w:cs="Arial"/>
                <w:sz w:val="20"/>
                <w:szCs w:val="20"/>
              </w:rPr>
            </w:pPr>
          </w:p>
          <w:p w14:paraId="06501587" w14:textId="49569909" w:rsidR="00A71146" w:rsidRDefault="00A71146" w:rsidP="00A71146">
            <w:pPr>
              <w:ind w:firstLine="708"/>
              <w:jc w:val="both"/>
              <w:rPr>
                <w:rFonts w:ascii="Arial" w:hAnsi="Arial" w:cs="Arial"/>
                <w:sz w:val="20"/>
                <w:szCs w:val="20"/>
              </w:rPr>
            </w:pPr>
          </w:p>
          <w:p w14:paraId="1A39C291" w14:textId="77777777" w:rsidR="00A71146" w:rsidRPr="00A71146" w:rsidRDefault="00A71146" w:rsidP="00A71146">
            <w:pPr>
              <w:ind w:firstLine="708"/>
              <w:jc w:val="both"/>
              <w:rPr>
                <w:rFonts w:ascii="Arial" w:hAnsi="Arial" w:cs="Arial"/>
                <w:sz w:val="20"/>
                <w:szCs w:val="20"/>
              </w:rPr>
            </w:pPr>
          </w:p>
          <w:p w14:paraId="56FCA72B" w14:textId="1EB84CA2" w:rsidR="00A71146" w:rsidRDefault="00A71146" w:rsidP="008B4FD6">
            <w:pPr>
              <w:ind w:firstLine="709"/>
              <w:jc w:val="both"/>
              <w:rPr>
                <w:rFonts w:ascii="Arial" w:hAnsi="Arial" w:cs="Arial"/>
                <w:sz w:val="20"/>
                <w:szCs w:val="20"/>
              </w:rPr>
            </w:pPr>
            <w:r w:rsidRPr="00A71146">
              <w:rPr>
                <w:rFonts w:ascii="Arial" w:hAnsi="Arial" w:cs="Arial"/>
                <w:b/>
                <w:sz w:val="20"/>
                <w:szCs w:val="20"/>
              </w:rPr>
              <w:t xml:space="preserve">II.- </w:t>
            </w:r>
            <w:r w:rsidRPr="00A71146">
              <w:rPr>
                <w:rFonts w:ascii="Arial" w:hAnsi="Arial" w:cs="Arial"/>
                <w:sz w:val="20"/>
                <w:szCs w:val="20"/>
              </w:rPr>
              <w:t xml:space="preserve">La presentación para su aprobación ante el Congreso del Estado, </w:t>
            </w:r>
            <w:r w:rsidR="008B4FD6" w:rsidRPr="008B4FD6">
              <w:rPr>
                <w:rFonts w:ascii="Arial" w:hAnsi="Arial" w:cs="Arial"/>
                <w:b/>
                <w:bCs/>
                <w:sz w:val="20"/>
                <w:szCs w:val="20"/>
                <w:u w:val="single"/>
              </w:rPr>
              <w:t>para el caso de reformas y nuevas leyes de hacienda,</w:t>
            </w:r>
            <w:r w:rsidR="008B4FD6" w:rsidRPr="008B4FD6">
              <w:rPr>
                <w:rFonts w:ascii="Arial" w:hAnsi="Arial" w:cs="Arial"/>
                <w:sz w:val="20"/>
                <w:szCs w:val="20"/>
                <w:u w:val="single"/>
              </w:rPr>
              <w:t xml:space="preserve"> </w:t>
            </w:r>
            <w:r w:rsidRPr="008B4FD6">
              <w:rPr>
                <w:rFonts w:ascii="Arial" w:hAnsi="Arial" w:cs="Arial"/>
                <w:b/>
                <w:bCs/>
                <w:sz w:val="20"/>
                <w:szCs w:val="20"/>
                <w:u w:val="single"/>
              </w:rPr>
              <w:t xml:space="preserve">a más tardar el día </w:t>
            </w:r>
            <w:r w:rsidR="008B4FD6" w:rsidRPr="008B4FD6">
              <w:rPr>
                <w:rFonts w:ascii="Arial" w:hAnsi="Arial" w:cs="Arial"/>
                <w:b/>
                <w:bCs/>
                <w:sz w:val="20"/>
                <w:szCs w:val="20"/>
                <w:u w:val="single"/>
              </w:rPr>
              <w:t>15</w:t>
            </w:r>
            <w:r w:rsidRPr="008B4FD6">
              <w:rPr>
                <w:rFonts w:ascii="Arial" w:hAnsi="Arial" w:cs="Arial"/>
                <w:b/>
                <w:bCs/>
                <w:sz w:val="20"/>
                <w:szCs w:val="20"/>
                <w:u w:val="single"/>
              </w:rPr>
              <w:t xml:space="preserve"> de </w:t>
            </w:r>
            <w:r w:rsidR="008B4FD6" w:rsidRPr="008B4FD6">
              <w:rPr>
                <w:rFonts w:ascii="Arial" w:hAnsi="Arial" w:cs="Arial"/>
                <w:b/>
                <w:bCs/>
                <w:sz w:val="20"/>
                <w:szCs w:val="20"/>
                <w:u w:val="single"/>
              </w:rPr>
              <w:t xml:space="preserve">octubre </w:t>
            </w:r>
            <w:r w:rsidRPr="008B4FD6">
              <w:rPr>
                <w:rFonts w:ascii="Arial" w:hAnsi="Arial" w:cs="Arial"/>
                <w:b/>
                <w:bCs/>
                <w:sz w:val="20"/>
                <w:szCs w:val="20"/>
                <w:u w:val="single"/>
              </w:rPr>
              <w:t>de cada año</w:t>
            </w:r>
            <w:r w:rsidR="008B4FD6" w:rsidRPr="008B4FD6">
              <w:rPr>
                <w:rFonts w:ascii="Arial" w:hAnsi="Arial" w:cs="Arial"/>
                <w:b/>
                <w:bCs/>
                <w:sz w:val="20"/>
                <w:szCs w:val="20"/>
                <w:u w:val="single"/>
              </w:rPr>
              <w:t xml:space="preserve"> y</w:t>
            </w:r>
            <w:r w:rsidR="008B4FD6">
              <w:rPr>
                <w:rFonts w:ascii="Arial" w:hAnsi="Arial" w:cs="Arial"/>
                <w:b/>
                <w:bCs/>
                <w:sz w:val="20"/>
                <w:szCs w:val="20"/>
                <w:u w:val="single"/>
              </w:rPr>
              <w:t>, exclusivamente,</w:t>
            </w:r>
            <w:r w:rsidR="008B4FD6" w:rsidRPr="008B4FD6">
              <w:rPr>
                <w:rFonts w:ascii="Arial" w:hAnsi="Arial" w:cs="Arial"/>
                <w:b/>
                <w:bCs/>
                <w:sz w:val="20"/>
                <w:szCs w:val="20"/>
                <w:u w:val="single"/>
              </w:rPr>
              <w:t xml:space="preserve"> respecto de </w:t>
            </w:r>
            <w:r w:rsidRPr="008B4FD6">
              <w:rPr>
                <w:rFonts w:ascii="Arial" w:hAnsi="Arial" w:cs="Arial"/>
                <w:b/>
                <w:bCs/>
                <w:sz w:val="20"/>
                <w:szCs w:val="20"/>
                <w:u w:val="single"/>
              </w:rPr>
              <w:t>las iniciativas relativas a las leyes de ingresos que regirán en sus municipios durante el año inmediato siguiente,</w:t>
            </w:r>
            <w:r w:rsidR="004F02DE">
              <w:rPr>
                <w:rFonts w:ascii="Arial" w:hAnsi="Arial" w:cs="Arial"/>
                <w:b/>
                <w:bCs/>
                <w:sz w:val="20"/>
                <w:szCs w:val="20"/>
                <w:u w:val="single"/>
              </w:rPr>
              <w:t xml:space="preserve"> hasta el 15 de noviembre</w:t>
            </w:r>
            <w:r w:rsidR="008B4FD6" w:rsidRPr="008B4FD6">
              <w:rPr>
                <w:rFonts w:ascii="Arial" w:hAnsi="Arial" w:cs="Arial"/>
                <w:b/>
                <w:bCs/>
                <w:sz w:val="20"/>
                <w:szCs w:val="20"/>
                <w:u w:val="single"/>
              </w:rPr>
              <w:t xml:space="preserve"> de cada año</w:t>
            </w:r>
            <w:r w:rsidR="008B4FD6" w:rsidRPr="008B4FD6">
              <w:rPr>
                <w:rFonts w:ascii="Arial" w:hAnsi="Arial" w:cs="Arial"/>
                <w:sz w:val="20"/>
                <w:szCs w:val="20"/>
                <w:u w:val="single"/>
              </w:rPr>
              <w:t xml:space="preserve">, </w:t>
            </w:r>
            <w:r w:rsidRPr="00A71146">
              <w:rPr>
                <w:rFonts w:ascii="Arial" w:hAnsi="Arial" w:cs="Arial"/>
                <w:sz w:val="20"/>
                <w:szCs w:val="20"/>
              </w:rPr>
              <w:t>de conformidad con los requerimientos establecidos en las leyes en materia de presupuesto, contabilidad gubernamental, responsabilidad hacendaria y la demás legislación y normativa aplicable.</w:t>
            </w:r>
          </w:p>
          <w:p w14:paraId="658778D5" w14:textId="1933659D" w:rsidR="008B4FD6" w:rsidRDefault="008B4FD6" w:rsidP="00A71146">
            <w:pPr>
              <w:ind w:firstLine="709"/>
              <w:jc w:val="both"/>
              <w:rPr>
                <w:rFonts w:ascii="Arial" w:hAnsi="Arial" w:cs="Arial"/>
                <w:b/>
                <w:sz w:val="20"/>
                <w:szCs w:val="20"/>
              </w:rPr>
            </w:pPr>
          </w:p>
          <w:p w14:paraId="35A5EEAB" w14:textId="2C5050F8" w:rsidR="00A71146" w:rsidRDefault="008B4FD6" w:rsidP="00A71146">
            <w:pPr>
              <w:ind w:firstLine="708"/>
              <w:jc w:val="both"/>
              <w:rPr>
                <w:rFonts w:ascii="Arial" w:hAnsi="Arial" w:cs="Arial"/>
                <w:b/>
                <w:bCs/>
                <w:sz w:val="20"/>
                <w:szCs w:val="20"/>
                <w:u w:val="single"/>
              </w:rPr>
            </w:pPr>
            <w:r w:rsidRPr="008B4FD6">
              <w:rPr>
                <w:rFonts w:ascii="Arial" w:hAnsi="Arial" w:cs="Arial"/>
                <w:b/>
                <w:sz w:val="20"/>
                <w:szCs w:val="20"/>
                <w:u w:val="single"/>
              </w:rPr>
              <w:t xml:space="preserve">Cuando inicie una administración municipal, </w:t>
            </w:r>
            <w:r>
              <w:rPr>
                <w:rFonts w:ascii="Arial" w:hAnsi="Arial" w:cs="Arial"/>
                <w:b/>
                <w:sz w:val="20"/>
                <w:szCs w:val="20"/>
                <w:u w:val="single"/>
              </w:rPr>
              <w:t xml:space="preserve">el Presidente Municipal podrá enviar </w:t>
            </w:r>
            <w:r w:rsidR="00D311C2" w:rsidRPr="008B4FD6">
              <w:rPr>
                <w:rFonts w:ascii="Arial" w:hAnsi="Arial" w:cs="Arial"/>
                <w:b/>
                <w:bCs/>
                <w:sz w:val="20"/>
                <w:szCs w:val="20"/>
                <w:u w:val="single"/>
              </w:rPr>
              <w:t>reformas y nuevas leyes de hacienda</w:t>
            </w:r>
            <w:r w:rsidR="00D311C2">
              <w:rPr>
                <w:rFonts w:ascii="Arial" w:hAnsi="Arial" w:cs="Arial"/>
                <w:b/>
                <w:bCs/>
                <w:sz w:val="20"/>
                <w:szCs w:val="20"/>
                <w:u w:val="single"/>
              </w:rPr>
              <w:t xml:space="preserve"> hasta el día 30 de octubre y, </w:t>
            </w:r>
            <w:r w:rsidR="00D311C2" w:rsidRPr="008B4FD6">
              <w:rPr>
                <w:rFonts w:ascii="Arial" w:hAnsi="Arial" w:cs="Arial"/>
                <w:b/>
                <w:bCs/>
                <w:sz w:val="20"/>
                <w:szCs w:val="20"/>
                <w:u w:val="single"/>
              </w:rPr>
              <w:t xml:space="preserve">hasta el </w:t>
            </w:r>
            <w:r w:rsidR="004F02DE">
              <w:rPr>
                <w:rFonts w:ascii="Arial" w:hAnsi="Arial" w:cs="Arial"/>
                <w:b/>
                <w:bCs/>
                <w:sz w:val="20"/>
                <w:szCs w:val="20"/>
                <w:u w:val="single"/>
              </w:rPr>
              <w:t>25</w:t>
            </w:r>
            <w:r w:rsidR="00D311C2" w:rsidRPr="008B4FD6">
              <w:rPr>
                <w:rFonts w:ascii="Arial" w:hAnsi="Arial" w:cs="Arial"/>
                <w:b/>
                <w:bCs/>
                <w:sz w:val="20"/>
                <w:szCs w:val="20"/>
                <w:u w:val="single"/>
              </w:rPr>
              <w:t xml:space="preserve"> de </w:t>
            </w:r>
            <w:r w:rsidR="00D311C2">
              <w:rPr>
                <w:rFonts w:ascii="Arial" w:hAnsi="Arial" w:cs="Arial"/>
                <w:b/>
                <w:bCs/>
                <w:sz w:val="20"/>
                <w:szCs w:val="20"/>
                <w:u w:val="single"/>
              </w:rPr>
              <w:t>noviembre</w:t>
            </w:r>
            <w:r w:rsidR="00D311C2" w:rsidRPr="008B4FD6">
              <w:rPr>
                <w:rFonts w:ascii="Arial" w:hAnsi="Arial" w:cs="Arial"/>
                <w:b/>
                <w:bCs/>
                <w:sz w:val="20"/>
                <w:szCs w:val="20"/>
                <w:u w:val="single"/>
              </w:rPr>
              <w:t xml:space="preserve"> de cada año</w:t>
            </w:r>
            <w:r w:rsidR="00D311C2" w:rsidRPr="008B4FD6">
              <w:rPr>
                <w:rFonts w:ascii="Arial" w:hAnsi="Arial" w:cs="Arial"/>
                <w:sz w:val="20"/>
                <w:szCs w:val="20"/>
                <w:u w:val="single"/>
              </w:rPr>
              <w:t>,</w:t>
            </w:r>
            <w:r w:rsidR="00D311C2" w:rsidRPr="008B4FD6">
              <w:rPr>
                <w:rFonts w:ascii="Arial" w:hAnsi="Arial" w:cs="Arial"/>
                <w:b/>
                <w:bCs/>
                <w:sz w:val="20"/>
                <w:szCs w:val="20"/>
                <w:u w:val="single"/>
              </w:rPr>
              <w:t xml:space="preserve"> las iniciativas relativas a las leyes de ingresos que regirán en sus municipios durante el año inmediato siguiente</w:t>
            </w:r>
            <w:r w:rsidR="00D311C2">
              <w:rPr>
                <w:rFonts w:ascii="Arial" w:hAnsi="Arial" w:cs="Arial"/>
                <w:b/>
                <w:bCs/>
                <w:sz w:val="20"/>
                <w:szCs w:val="20"/>
                <w:u w:val="single"/>
              </w:rPr>
              <w:t>.</w:t>
            </w:r>
          </w:p>
          <w:p w14:paraId="6FC87088" w14:textId="7791F86F" w:rsidR="001B5EDA" w:rsidRDefault="001B5EDA" w:rsidP="00A71146">
            <w:pPr>
              <w:ind w:firstLine="708"/>
              <w:jc w:val="both"/>
              <w:rPr>
                <w:rFonts w:ascii="Arial" w:hAnsi="Arial" w:cs="Arial"/>
                <w:b/>
                <w:bCs/>
                <w:sz w:val="20"/>
                <w:szCs w:val="20"/>
                <w:u w:val="single"/>
              </w:rPr>
            </w:pPr>
          </w:p>
          <w:p w14:paraId="35F4A1CD" w14:textId="1A871F4F" w:rsidR="001B5EDA" w:rsidRDefault="001B5EDA" w:rsidP="00A71146">
            <w:pPr>
              <w:ind w:firstLine="708"/>
              <w:jc w:val="both"/>
              <w:rPr>
                <w:rFonts w:ascii="Arial" w:hAnsi="Arial" w:cs="Arial"/>
                <w:b/>
                <w:bCs/>
                <w:sz w:val="20"/>
                <w:szCs w:val="20"/>
                <w:u w:val="single"/>
              </w:rPr>
            </w:pPr>
            <w:r>
              <w:rPr>
                <w:rFonts w:ascii="Arial" w:hAnsi="Arial" w:cs="Arial"/>
                <w:b/>
                <w:bCs/>
                <w:sz w:val="20"/>
                <w:szCs w:val="20"/>
                <w:u w:val="single"/>
              </w:rPr>
              <w:t xml:space="preserve">En todos los casos la legislatura, sin perjuicio de la autonomía municipal, deberá emitir el acuerdo de práctica parlamentaria para recibir de forma programática las iniciativas a las que aluden los párrafos anteriores con la finalidad de dinamizar y organizar su recepción en los plazos previstos en esta fracción. </w:t>
            </w:r>
          </w:p>
          <w:p w14:paraId="2FA4B584" w14:textId="77777777" w:rsidR="001B5EDA" w:rsidRDefault="001B5EDA" w:rsidP="00A71146">
            <w:pPr>
              <w:ind w:firstLine="708"/>
              <w:jc w:val="both"/>
              <w:rPr>
                <w:rFonts w:ascii="Arial" w:hAnsi="Arial" w:cs="Arial"/>
                <w:b/>
                <w:bCs/>
                <w:sz w:val="20"/>
                <w:szCs w:val="20"/>
                <w:u w:val="single"/>
              </w:rPr>
            </w:pPr>
          </w:p>
          <w:p w14:paraId="1B6480A9" w14:textId="307415ED" w:rsidR="00A71146" w:rsidRDefault="00A71146" w:rsidP="00D311C2">
            <w:pPr>
              <w:ind w:firstLine="709"/>
              <w:jc w:val="both"/>
              <w:rPr>
                <w:rFonts w:ascii="Arial" w:hAnsi="Arial" w:cs="Arial"/>
                <w:b/>
                <w:sz w:val="20"/>
                <w:szCs w:val="20"/>
              </w:rPr>
            </w:pPr>
            <w:r w:rsidRPr="00A71146">
              <w:rPr>
                <w:rFonts w:ascii="Arial" w:hAnsi="Arial" w:cs="Arial"/>
                <w:b/>
                <w:sz w:val="20"/>
                <w:szCs w:val="20"/>
              </w:rPr>
              <w:t xml:space="preserve">III.- </w:t>
            </w:r>
            <w:r w:rsidR="00D311C2">
              <w:rPr>
                <w:rFonts w:ascii="Arial" w:hAnsi="Arial" w:cs="Arial"/>
                <w:b/>
                <w:sz w:val="20"/>
                <w:szCs w:val="20"/>
              </w:rPr>
              <w:t xml:space="preserve">a la XII. … </w:t>
            </w:r>
          </w:p>
          <w:p w14:paraId="7079E3BC" w14:textId="77777777" w:rsidR="00D311C2" w:rsidRPr="00A71146" w:rsidRDefault="00D311C2" w:rsidP="00D311C2">
            <w:pPr>
              <w:ind w:firstLine="709"/>
              <w:jc w:val="both"/>
              <w:rPr>
                <w:rFonts w:ascii="Arial" w:hAnsi="Arial" w:cs="Arial"/>
                <w:sz w:val="20"/>
                <w:szCs w:val="20"/>
              </w:rPr>
            </w:pPr>
          </w:p>
          <w:p w14:paraId="33E3A038" w14:textId="77777777" w:rsidR="00A71146" w:rsidRPr="00222EBF" w:rsidRDefault="00A71146" w:rsidP="00D311C2">
            <w:pPr>
              <w:ind w:firstLine="708"/>
              <w:jc w:val="both"/>
              <w:rPr>
                <w:sz w:val="18"/>
                <w:szCs w:val="18"/>
              </w:rPr>
            </w:pPr>
          </w:p>
        </w:tc>
      </w:tr>
    </w:tbl>
    <w:p w14:paraId="6FDC08EA" w14:textId="67B50794" w:rsidR="003B6636" w:rsidRDefault="003B6636" w:rsidP="003B6636">
      <w:pPr>
        <w:spacing w:after="0" w:line="276" w:lineRule="auto"/>
        <w:jc w:val="both"/>
        <w:rPr>
          <w:rFonts w:ascii="Arial" w:eastAsia="Arial" w:hAnsi="Arial" w:cs="Arial"/>
          <w:color w:val="000000"/>
        </w:rPr>
      </w:pPr>
    </w:p>
    <w:p w14:paraId="79C44CFB" w14:textId="77777777" w:rsidR="00D311C2" w:rsidRDefault="00D311C2" w:rsidP="005A075E">
      <w:pPr>
        <w:spacing w:after="0" w:line="276" w:lineRule="auto"/>
        <w:jc w:val="both"/>
        <w:rPr>
          <w:rFonts w:ascii="Arial" w:eastAsia="Arial" w:hAnsi="Arial" w:cs="Arial"/>
          <w:color w:val="000000"/>
        </w:rPr>
      </w:pPr>
      <w:r>
        <w:rPr>
          <w:rFonts w:ascii="Arial" w:eastAsia="Arial" w:hAnsi="Arial" w:cs="Arial"/>
          <w:color w:val="000000"/>
        </w:rPr>
        <w:t>Atendiendo a lo anterior, es que se proponen cambios constitucionales que ayudarán a un mejor trabajo de la legislatura, así como parámetros programáticos que coadyuven a contar con mayor tiempo en el análisis y estudio de las leyes hacendarias, ya que estas son las que contienen mayor rigor procedimental ante el cuidado de Principios Constitucionales, a saber, de legalidad, de proporcionalidad y de equidad, los cuales deben ir enfocados en cuanto al gasto público del órgano gubernamental en términos de lo previsto a recaudar en la consecuente ley de ingresos.</w:t>
      </w:r>
    </w:p>
    <w:p w14:paraId="7ACA36E9" w14:textId="77777777" w:rsidR="00D311C2" w:rsidRDefault="00D311C2" w:rsidP="005A075E">
      <w:pPr>
        <w:spacing w:after="0" w:line="276" w:lineRule="auto"/>
        <w:jc w:val="both"/>
        <w:rPr>
          <w:rFonts w:ascii="Arial" w:eastAsia="Arial" w:hAnsi="Arial" w:cs="Arial"/>
          <w:color w:val="000000"/>
        </w:rPr>
      </w:pPr>
    </w:p>
    <w:p w14:paraId="50DEB15A" w14:textId="4B2F5FA6" w:rsidR="00D311C2" w:rsidRDefault="00D311C2" w:rsidP="005A075E">
      <w:pPr>
        <w:spacing w:after="0" w:line="276" w:lineRule="auto"/>
        <w:jc w:val="both"/>
        <w:rPr>
          <w:rFonts w:ascii="Arial" w:eastAsia="Arial" w:hAnsi="Arial" w:cs="Arial"/>
          <w:color w:val="000000"/>
        </w:rPr>
      </w:pPr>
      <w:r>
        <w:rPr>
          <w:rFonts w:ascii="Arial" w:eastAsia="PMingLiU-ExtB" w:hAnsi="Arial" w:cs="Arial"/>
        </w:rPr>
        <w:t xml:space="preserve">De aprobarse la iniciativa, los ayuntamientos deberán presentar sus reformas de hacienda o leyes nuevas de hacienda </w:t>
      </w:r>
      <w:r w:rsidRPr="00D311C2">
        <w:rPr>
          <w:rFonts w:ascii="Arial" w:eastAsia="Arial" w:hAnsi="Arial" w:cs="Arial"/>
          <w:color w:val="000000"/>
        </w:rPr>
        <w:t>a más tardar el día 15 de octubre de cada año</w:t>
      </w:r>
      <w:r>
        <w:rPr>
          <w:rFonts w:ascii="Arial" w:eastAsia="Arial" w:hAnsi="Arial" w:cs="Arial"/>
          <w:color w:val="000000"/>
        </w:rPr>
        <w:t xml:space="preserve">. Para el caso de las </w:t>
      </w:r>
      <w:r w:rsidRPr="00D311C2">
        <w:rPr>
          <w:rFonts w:ascii="Arial" w:eastAsia="Arial" w:hAnsi="Arial" w:cs="Arial"/>
          <w:color w:val="000000"/>
        </w:rPr>
        <w:t>iniciativas relativas a las leyes de ingresos</w:t>
      </w:r>
      <w:r>
        <w:rPr>
          <w:rFonts w:ascii="Arial" w:eastAsia="Arial" w:hAnsi="Arial" w:cs="Arial"/>
          <w:color w:val="000000"/>
        </w:rPr>
        <w:t xml:space="preserve">, </w:t>
      </w:r>
      <w:r w:rsidRPr="00D311C2">
        <w:rPr>
          <w:rFonts w:ascii="Arial" w:eastAsia="Arial" w:hAnsi="Arial" w:cs="Arial"/>
          <w:color w:val="000000"/>
        </w:rPr>
        <w:t>exclusivamente,</w:t>
      </w:r>
      <w:r w:rsidR="001B5EDA">
        <w:rPr>
          <w:rFonts w:ascii="Arial" w:eastAsia="Arial" w:hAnsi="Arial" w:cs="Arial"/>
          <w:color w:val="000000"/>
        </w:rPr>
        <w:t xml:space="preserve"> </w:t>
      </w:r>
      <w:r w:rsidRPr="00D311C2">
        <w:rPr>
          <w:rFonts w:ascii="Arial" w:eastAsia="Arial" w:hAnsi="Arial" w:cs="Arial"/>
          <w:color w:val="000000"/>
        </w:rPr>
        <w:t>hasta el 25 de octubre de cada año</w:t>
      </w:r>
      <w:r w:rsidR="001B5EDA">
        <w:rPr>
          <w:rFonts w:ascii="Arial" w:eastAsia="Arial" w:hAnsi="Arial" w:cs="Arial"/>
          <w:color w:val="000000"/>
        </w:rPr>
        <w:t xml:space="preserve">. </w:t>
      </w:r>
    </w:p>
    <w:p w14:paraId="737533A0" w14:textId="724A7689" w:rsidR="001B5EDA" w:rsidRDefault="001B5EDA" w:rsidP="005A075E">
      <w:pPr>
        <w:spacing w:after="0" w:line="276" w:lineRule="auto"/>
        <w:jc w:val="both"/>
        <w:rPr>
          <w:rFonts w:ascii="Arial" w:eastAsia="Arial" w:hAnsi="Arial" w:cs="Arial"/>
          <w:color w:val="000000"/>
        </w:rPr>
      </w:pPr>
    </w:p>
    <w:p w14:paraId="242B5A7A" w14:textId="7F999AAD" w:rsidR="00D311C2" w:rsidRDefault="001B5EDA" w:rsidP="005A075E">
      <w:pPr>
        <w:spacing w:after="0" w:line="276" w:lineRule="auto"/>
        <w:jc w:val="both"/>
        <w:rPr>
          <w:rFonts w:ascii="Arial" w:eastAsia="Arial" w:hAnsi="Arial" w:cs="Arial"/>
          <w:color w:val="000000"/>
        </w:rPr>
      </w:pPr>
      <w:r>
        <w:rPr>
          <w:rFonts w:ascii="Arial" w:eastAsia="Arial" w:hAnsi="Arial" w:cs="Arial"/>
          <w:color w:val="000000"/>
        </w:rPr>
        <w:t xml:space="preserve">Asimismo, tal y como se contempla con el titular del poder ejecutivo estatal en su primer año de administración, se retoma la salvedad para que cuando se </w:t>
      </w:r>
      <w:r w:rsidR="00D311C2" w:rsidRPr="00D311C2">
        <w:rPr>
          <w:rFonts w:ascii="Arial" w:eastAsia="Arial" w:hAnsi="Arial" w:cs="Arial"/>
          <w:color w:val="000000"/>
        </w:rPr>
        <w:t xml:space="preserve">inicie una administración municipal, </w:t>
      </w:r>
      <w:r>
        <w:rPr>
          <w:rFonts w:ascii="Arial" w:eastAsia="Arial" w:hAnsi="Arial" w:cs="Arial"/>
          <w:color w:val="000000"/>
        </w:rPr>
        <w:t xml:space="preserve">su titular pueda </w:t>
      </w:r>
      <w:r w:rsidR="00D311C2" w:rsidRPr="00D311C2">
        <w:rPr>
          <w:rFonts w:ascii="Arial" w:eastAsia="Arial" w:hAnsi="Arial" w:cs="Arial"/>
          <w:color w:val="000000"/>
        </w:rPr>
        <w:t>enviar reformas y nuevas leyes de hacienda hasta el día 30 de octubre y</w:t>
      </w:r>
      <w:r>
        <w:rPr>
          <w:rFonts w:ascii="Arial" w:eastAsia="Arial" w:hAnsi="Arial" w:cs="Arial"/>
          <w:color w:val="000000"/>
        </w:rPr>
        <w:t xml:space="preserve"> </w:t>
      </w:r>
      <w:r w:rsidR="00D311C2" w:rsidRPr="00D311C2">
        <w:rPr>
          <w:rFonts w:ascii="Arial" w:eastAsia="Arial" w:hAnsi="Arial" w:cs="Arial"/>
          <w:color w:val="000000"/>
        </w:rPr>
        <w:t>hasta el 10 de noviembre de cada año</w:t>
      </w:r>
      <w:r>
        <w:rPr>
          <w:rFonts w:ascii="Arial" w:eastAsia="Arial" w:hAnsi="Arial" w:cs="Arial"/>
          <w:color w:val="000000"/>
        </w:rPr>
        <w:t xml:space="preserve"> para sus leyes de ingresos que habrán de regir el ejercicio fiscal siguiente. </w:t>
      </w:r>
    </w:p>
    <w:p w14:paraId="42CFE246" w14:textId="3C2861FC" w:rsidR="001B5EDA" w:rsidRDefault="001B5EDA" w:rsidP="005A075E">
      <w:pPr>
        <w:spacing w:after="0" w:line="276" w:lineRule="auto"/>
        <w:jc w:val="both"/>
        <w:rPr>
          <w:rFonts w:ascii="Arial" w:eastAsia="Arial" w:hAnsi="Arial" w:cs="Arial"/>
          <w:color w:val="000000"/>
        </w:rPr>
      </w:pPr>
    </w:p>
    <w:p w14:paraId="7443D01E" w14:textId="08C03E48" w:rsidR="001B5EDA" w:rsidRDefault="001B5EDA" w:rsidP="005A075E">
      <w:pPr>
        <w:spacing w:after="0" w:line="276" w:lineRule="auto"/>
        <w:jc w:val="both"/>
        <w:rPr>
          <w:rFonts w:ascii="Arial" w:eastAsia="Arial" w:hAnsi="Arial" w:cs="Arial"/>
          <w:color w:val="000000"/>
        </w:rPr>
      </w:pPr>
      <w:r>
        <w:rPr>
          <w:rFonts w:ascii="Arial" w:eastAsia="Arial" w:hAnsi="Arial" w:cs="Arial"/>
          <w:color w:val="000000"/>
        </w:rPr>
        <w:t xml:space="preserve">Adicionalmente, y en aras de dinamizar y contar con una recepción organizada y programática, se propone que la legislatura, a través de la comisión dictaminadora emita un acuerdo de práctica parlamentaria para que los 106 ayuntamientos </w:t>
      </w:r>
      <w:r w:rsidR="00A83D36">
        <w:rPr>
          <w:rFonts w:ascii="Arial" w:eastAsia="Arial" w:hAnsi="Arial" w:cs="Arial"/>
          <w:color w:val="000000"/>
        </w:rPr>
        <w:t xml:space="preserve">remitan </w:t>
      </w:r>
      <w:r>
        <w:rPr>
          <w:rFonts w:ascii="Arial" w:eastAsia="Arial" w:hAnsi="Arial" w:cs="Arial"/>
          <w:color w:val="000000"/>
        </w:rPr>
        <w:t>sus proyectos en los plazos y términos previstos en la fracción II del artículo 82</w:t>
      </w:r>
      <w:r w:rsidR="005A075E">
        <w:rPr>
          <w:rFonts w:ascii="Arial" w:eastAsia="Arial" w:hAnsi="Arial" w:cs="Arial"/>
          <w:color w:val="000000"/>
        </w:rPr>
        <w:t>.</w:t>
      </w:r>
    </w:p>
    <w:p w14:paraId="5C5DEF95" w14:textId="1DF3F378" w:rsidR="001B5EDA" w:rsidRDefault="001B5EDA" w:rsidP="003B6636">
      <w:pPr>
        <w:spacing w:after="0" w:line="276" w:lineRule="auto"/>
        <w:jc w:val="both"/>
        <w:rPr>
          <w:rFonts w:ascii="Arial" w:eastAsia="Arial" w:hAnsi="Arial" w:cs="Arial"/>
          <w:color w:val="000000"/>
        </w:rPr>
      </w:pPr>
    </w:p>
    <w:p w14:paraId="5E86399A" w14:textId="4CDFC311" w:rsidR="00D311C2" w:rsidRPr="00A83D36" w:rsidRDefault="001B5EDA" w:rsidP="005A075E">
      <w:pPr>
        <w:spacing w:after="0" w:line="276" w:lineRule="auto"/>
        <w:jc w:val="both"/>
        <w:rPr>
          <w:rFonts w:ascii="Arial" w:eastAsia="Arial" w:hAnsi="Arial" w:cs="Arial"/>
          <w:color w:val="000000"/>
        </w:rPr>
      </w:pPr>
      <w:r>
        <w:rPr>
          <w:rFonts w:ascii="Arial" w:eastAsia="Arial" w:hAnsi="Arial" w:cs="Arial"/>
          <w:color w:val="000000"/>
        </w:rPr>
        <w:t xml:space="preserve">Con esta medida, consideramos que el análisis y estudio </w:t>
      </w:r>
      <w:r w:rsidR="00A83D36">
        <w:rPr>
          <w:rFonts w:ascii="Arial" w:eastAsia="Arial" w:hAnsi="Arial" w:cs="Arial"/>
          <w:color w:val="000000"/>
        </w:rPr>
        <w:t xml:space="preserve">se desarrolle dentro de un proceso más ordenado y con iniciativas con mayor precisión, toda vez que las leyes de ingresos municipales ya no deberán contener rubros que deban ser previstos en sus respectivas leyes de hacienda. </w:t>
      </w:r>
    </w:p>
    <w:p w14:paraId="24F472A4" w14:textId="77777777" w:rsidR="00D311C2" w:rsidRPr="003A2897" w:rsidRDefault="00D311C2" w:rsidP="005A075E">
      <w:pPr>
        <w:spacing w:after="0" w:line="276" w:lineRule="auto"/>
        <w:jc w:val="both"/>
        <w:rPr>
          <w:rFonts w:ascii="Arial" w:eastAsia="PMingLiU-ExtB" w:hAnsi="Arial" w:cs="Arial"/>
        </w:rPr>
      </w:pPr>
    </w:p>
    <w:p w14:paraId="1B7C0E2E" w14:textId="77777777" w:rsidR="003B6636" w:rsidRPr="004B2FCB" w:rsidRDefault="003B6636" w:rsidP="005A075E">
      <w:pPr>
        <w:spacing w:after="0" w:line="276" w:lineRule="auto"/>
        <w:jc w:val="both"/>
        <w:rPr>
          <w:rFonts w:ascii="Arial" w:eastAsia="PMingLiU-ExtB" w:hAnsi="Arial" w:cs="Arial"/>
        </w:rPr>
      </w:pPr>
      <w:r w:rsidRPr="004B2FCB">
        <w:rPr>
          <w:rFonts w:ascii="Arial" w:eastAsia="PMingLiU-ExtB" w:hAnsi="Arial" w:cs="Arial"/>
        </w:rPr>
        <w:t xml:space="preserve">Por todo lo anterior, y con fundamento en los artículos 35 fracción I, de la Constitución Política Local; 16 y 22 de la Ley de Gobierno del Poder Legislativo, ambas del Estado de Yucatán, someto a consideración de esta Soberanía la presente </w:t>
      </w:r>
      <w:r w:rsidRPr="00DF349E">
        <w:rPr>
          <w:rFonts w:ascii="Arial" w:eastAsia="PMingLiU-ExtB" w:hAnsi="Arial" w:cs="Arial"/>
        </w:rPr>
        <w:t>iniciativa,</w:t>
      </w:r>
      <w:r w:rsidRPr="004B2FCB">
        <w:rPr>
          <w:rFonts w:ascii="Arial" w:eastAsia="PMingLiU-ExtB" w:hAnsi="Arial" w:cs="Arial"/>
        </w:rPr>
        <w:t xml:space="preserve"> para quedar como sigue: </w:t>
      </w:r>
    </w:p>
    <w:p w14:paraId="0138B948" w14:textId="77777777" w:rsidR="003B6636" w:rsidRPr="00DF349E" w:rsidRDefault="003B6636" w:rsidP="005A075E">
      <w:pPr>
        <w:spacing w:after="0" w:line="276" w:lineRule="auto"/>
        <w:ind w:firstLine="283"/>
        <w:jc w:val="both"/>
        <w:rPr>
          <w:rFonts w:ascii="Arial" w:eastAsia="PMingLiU-ExtB" w:hAnsi="Arial" w:cs="Arial"/>
        </w:rPr>
      </w:pPr>
    </w:p>
    <w:p w14:paraId="7828A5F7" w14:textId="77777777" w:rsidR="003B6636" w:rsidRPr="004B2FCB" w:rsidRDefault="003B6636" w:rsidP="003B6636">
      <w:pPr>
        <w:spacing w:after="0" w:line="276" w:lineRule="auto"/>
        <w:ind w:firstLine="283"/>
        <w:jc w:val="both"/>
        <w:rPr>
          <w:rFonts w:ascii="Arial" w:eastAsia="Arial" w:hAnsi="Arial" w:cs="Arial"/>
          <w:color w:val="000000"/>
        </w:rPr>
      </w:pPr>
    </w:p>
    <w:p w14:paraId="532142A6" w14:textId="77777777" w:rsidR="003B6636" w:rsidRPr="00DF349E" w:rsidRDefault="003B6636" w:rsidP="003B6636">
      <w:pPr>
        <w:spacing w:line="276" w:lineRule="auto"/>
        <w:jc w:val="center"/>
        <w:rPr>
          <w:rFonts w:ascii="Arial" w:hAnsi="Arial" w:cs="Arial"/>
          <w:b/>
          <w:bCs/>
        </w:rPr>
      </w:pPr>
      <w:r w:rsidRPr="00DF349E">
        <w:rPr>
          <w:rFonts w:ascii="Arial" w:hAnsi="Arial" w:cs="Arial"/>
          <w:b/>
          <w:bCs/>
        </w:rPr>
        <w:t>Decreto</w:t>
      </w:r>
    </w:p>
    <w:p w14:paraId="21C9A629" w14:textId="455EECB7" w:rsidR="003B6636" w:rsidRDefault="00C71AC7" w:rsidP="003B6636">
      <w:pPr>
        <w:spacing w:line="276" w:lineRule="auto"/>
        <w:jc w:val="both"/>
        <w:rPr>
          <w:rFonts w:ascii="Arial" w:eastAsia="Arial" w:hAnsi="Arial" w:cs="Arial"/>
          <w:b/>
        </w:rPr>
      </w:pPr>
      <w:r w:rsidRPr="00DF1062">
        <w:rPr>
          <w:rFonts w:ascii="Arial" w:eastAsia="Arial" w:hAnsi="Arial" w:cs="Arial"/>
          <w:b/>
          <w:color w:val="000000"/>
        </w:rPr>
        <w:t xml:space="preserve">iniciativa </w:t>
      </w:r>
      <w:r w:rsidRPr="00DF1062">
        <w:rPr>
          <w:rFonts w:ascii="Arial" w:eastAsia="Arial" w:hAnsi="Arial" w:cs="Arial"/>
          <w:b/>
        </w:rPr>
        <w:t xml:space="preserve">con proyecto de decreto por la que se reforma la </w:t>
      </w:r>
      <w:r>
        <w:rPr>
          <w:rFonts w:ascii="Arial" w:eastAsia="Arial" w:hAnsi="Arial" w:cs="Arial"/>
          <w:b/>
        </w:rPr>
        <w:t xml:space="preserve">Constitución Política del Estado de Yucatán en materia de leyes hacendarias y de ingresos municipales. </w:t>
      </w:r>
    </w:p>
    <w:p w14:paraId="65ABF43B" w14:textId="77777777" w:rsidR="00C71AC7" w:rsidRDefault="00C71AC7" w:rsidP="003B6636">
      <w:pPr>
        <w:spacing w:line="276" w:lineRule="auto"/>
        <w:jc w:val="both"/>
        <w:rPr>
          <w:rFonts w:ascii="Arial" w:eastAsia="PMingLiU-ExtB" w:hAnsi="Arial" w:cs="Arial"/>
          <w:b/>
        </w:rPr>
      </w:pPr>
    </w:p>
    <w:p w14:paraId="4FF82D30" w14:textId="53D0AB82" w:rsidR="003B6636" w:rsidRDefault="003B6636" w:rsidP="003B6636">
      <w:pPr>
        <w:spacing w:line="276" w:lineRule="auto"/>
        <w:jc w:val="both"/>
        <w:rPr>
          <w:rFonts w:ascii="Arial" w:hAnsi="Arial" w:cs="Arial"/>
          <w:bCs/>
        </w:rPr>
      </w:pPr>
      <w:r w:rsidRPr="00DF349E">
        <w:rPr>
          <w:rFonts w:ascii="Arial" w:eastAsia="PMingLiU-ExtB" w:hAnsi="Arial" w:cs="Arial"/>
          <w:b/>
        </w:rPr>
        <w:t xml:space="preserve">Artículo único. </w:t>
      </w:r>
      <w:r w:rsidRPr="00DF349E">
        <w:rPr>
          <w:rFonts w:ascii="Arial" w:eastAsia="PMingLiU-ExtB" w:hAnsi="Arial" w:cs="Arial"/>
          <w:bCs/>
        </w:rPr>
        <w:t xml:space="preserve">Se </w:t>
      </w:r>
      <w:r w:rsidR="001A19C7">
        <w:rPr>
          <w:rFonts w:ascii="Arial" w:eastAsia="PMingLiU-ExtB" w:hAnsi="Arial" w:cs="Arial"/>
          <w:bCs/>
        </w:rPr>
        <w:t>reforma la fracción II del artículo 82 de la Constitución Política del Estado de Yucatán</w:t>
      </w:r>
      <w:r>
        <w:rPr>
          <w:rFonts w:ascii="Arial" w:hAnsi="Arial" w:cs="Arial"/>
          <w:bCs/>
        </w:rPr>
        <w:t>,</w:t>
      </w:r>
      <w:r w:rsidRPr="00DF349E">
        <w:rPr>
          <w:rFonts w:ascii="Arial" w:hAnsi="Arial" w:cs="Arial"/>
          <w:bCs/>
        </w:rPr>
        <w:t xml:space="preserve"> para quedar como sigue:</w:t>
      </w:r>
    </w:p>
    <w:p w14:paraId="4439AA73" w14:textId="5FF77BC0" w:rsidR="001A19C7" w:rsidRDefault="001A19C7" w:rsidP="003B6636">
      <w:pPr>
        <w:spacing w:line="276" w:lineRule="auto"/>
        <w:jc w:val="both"/>
        <w:rPr>
          <w:rFonts w:ascii="Arial" w:hAnsi="Arial" w:cs="Arial"/>
          <w:bCs/>
        </w:rPr>
      </w:pPr>
    </w:p>
    <w:tbl>
      <w:tblPr>
        <w:tblStyle w:val="Tablaconcuadrcula"/>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7"/>
      </w:tblGrid>
      <w:tr w:rsidR="001A19C7" w:rsidRPr="001A19C7" w14:paraId="32963845" w14:textId="77777777" w:rsidTr="001A19C7">
        <w:tc>
          <w:tcPr>
            <w:tcW w:w="9057" w:type="dxa"/>
            <w:shd w:val="clear" w:color="auto" w:fill="FFFFFF" w:themeFill="background1"/>
          </w:tcPr>
          <w:p w14:paraId="7EF952B1" w14:textId="77777777" w:rsidR="001A19C7" w:rsidRPr="001A19C7" w:rsidRDefault="001A19C7" w:rsidP="00E56F28">
            <w:pPr>
              <w:jc w:val="both"/>
              <w:rPr>
                <w:rFonts w:ascii="Arial" w:hAnsi="Arial" w:cs="Arial"/>
                <w:sz w:val="24"/>
                <w:szCs w:val="24"/>
              </w:rPr>
            </w:pPr>
            <w:r w:rsidRPr="001A19C7">
              <w:rPr>
                <w:rFonts w:ascii="Arial" w:hAnsi="Arial" w:cs="Arial"/>
                <w:b/>
                <w:sz w:val="24"/>
                <w:szCs w:val="24"/>
              </w:rPr>
              <w:t xml:space="preserve">Artículo 82.- </w:t>
            </w:r>
            <w:r w:rsidRPr="001A19C7">
              <w:rPr>
                <w:rFonts w:ascii="Arial" w:hAnsi="Arial" w:cs="Arial"/>
                <w:sz w:val="24"/>
                <w:szCs w:val="24"/>
              </w:rPr>
              <w:t>…</w:t>
            </w:r>
          </w:p>
          <w:p w14:paraId="3DE65FA4" w14:textId="77777777" w:rsidR="001A19C7" w:rsidRPr="001A19C7" w:rsidRDefault="001A19C7" w:rsidP="00E56F28">
            <w:pPr>
              <w:jc w:val="both"/>
              <w:rPr>
                <w:rFonts w:ascii="Arial" w:hAnsi="Arial" w:cs="Arial"/>
                <w:sz w:val="24"/>
                <w:szCs w:val="24"/>
              </w:rPr>
            </w:pPr>
          </w:p>
          <w:p w14:paraId="696248F8" w14:textId="77777777" w:rsidR="001A19C7" w:rsidRPr="001A19C7" w:rsidRDefault="001A19C7" w:rsidP="00E56F28">
            <w:pPr>
              <w:jc w:val="both"/>
              <w:rPr>
                <w:rFonts w:ascii="Arial" w:hAnsi="Arial" w:cs="Arial"/>
                <w:sz w:val="24"/>
                <w:szCs w:val="24"/>
              </w:rPr>
            </w:pPr>
          </w:p>
          <w:p w14:paraId="7A962FC0" w14:textId="77777777" w:rsidR="001A19C7" w:rsidRPr="001A19C7" w:rsidRDefault="001A19C7" w:rsidP="00E56F28">
            <w:pPr>
              <w:ind w:firstLine="708"/>
              <w:jc w:val="both"/>
              <w:rPr>
                <w:rFonts w:ascii="Arial" w:hAnsi="Arial" w:cs="Arial"/>
                <w:sz w:val="24"/>
                <w:szCs w:val="24"/>
              </w:rPr>
            </w:pPr>
            <w:r w:rsidRPr="001A19C7">
              <w:rPr>
                <w:rFonts w:ascii="Arial" w:hAnsi="Arial" w:cs="Arial"/>
                <w:b/>
                <w:sz w:val="24"/>
                <w:szCs w:val="24"/>
              </w:rPr>
              <w:t xml:space="preserve">I.- </w:t>
            </w:r>
            <w:r w:rsidRPr="001A19C7">
              <w:rPr>
                <w:rFonts w:ascii="Arial" w:hAnsi="Arial" w:cs="Arial"/>
                <w:sz w:val="24"/>
                <w:szCs w:val="24"/>
              </w:rPr>
              <w:t>…</w:t>
            </w:r>
          </w:p>
          <w:p w14:paraId="6EB2DAE6" w14:textId="77777777" w:rsidR="001A19C7" w:rsidRPr="001A19C7" w:rsidRDefault="001A19C7" w:rsidP="00E56F28">
            <w:pPr>
              <w:ind w:firstLine="708"/>
              <w:jc w:val="both"/>
              <w:rPr>
                <w:rFonts w:ascii="Arial" w:hAnsi="Arial" w:cs="Arial"/>
                <w:sz w:val="24"/>
                <w:szCs w:val="24"/>
              </w:rPr>
            </w:pPr>
          </w:p>
          <w:p w14:paraId="1C4609A7" w14:textId="586E1547" w:rsidR="001A19C7" w:rsidRPr="001A19C7" w:rsidRDefault="001A19C7" w:rsidP="00E56F28">
            <w:pPr>
              <w:ind w:firstLine="709"/>
              <w:jc w:val="both"/>
              <w:rPr>
                <w:rFonts w:ascii="Arial" w:hAnsi="Arial" w:cs="Arial"/>
                <w:sz w:val="24"/>
                <w:szCs w:val="24"/>
              </w:rPr>
            </w:pPr>
            <w:r w:rsidRPr="001A19C7">
              <w:rPr>
                <w:rFonts w:ascii="Arial" w:hAnsi="Arial" w:cs="Arial"/>
                <w:b/>
                <w:sz w:val="24"/>
                <w:szCs w:val="24"/>
              </w:rPr>
              <w:t xml:space="preserve">II.- </w:t>
            </w:r>
            <w:r w:rsidRPr="001A19C7">
              <w:rPr>
                <w:rFonts w:ascii="Arial" w:hAnsi="Arial" w:cs="Arial"/>
                <w:sz w:val="24"/>
                <w:szCs w:val="24"/>
              </w:rPr>
              <w:t xml:space="preserve">La presentación para su aprobación ante el Congreso del Estado, para el caso de reformas y nuevas leyes de </w:t>
            </w:r>
            <w:r w:rsidRPr="002C684D">
              <w:rPr>
                <w:rFonts w:ascii="Arial" w:hAnsi="Arial" w:cs="Arial"/>
                <w:sz w:val="24"/>
                <w:szCs w:val="24"/>
              </w:rPr>
              <w:t>hacienda, a más tardar el día 15 de octubre de cada año y, exclusivamente, respecto de las iniciativas relativas a las leyes de ingresos que regirán en sus municipios durante el año</w:t>
            </w:r>
            <w:r w:rsidR="001C2464">
              <w:rPr>
                <w:rFonts w:ascii="Arial" w:hAnsi="Arial" w:cs="Arial"/>
                <w:sz w:val="24"/>
                <w:szCs w:val="24"/>
              </w:rPr>
              <w:t xml:space="preserve"> inmediato siguiente, hasta el 15 de </w:t>
            </w:r>
            <w:proofErr w:type="spellStart"/>
            <w:r w:rsidR="001C2464">
              <w:rPr>
                <w:rFonts w:ascii="Arial" w:hAnsi="Arial" w:cs="Arial"/>
                <w:sz w:val="24"/>
                <w:szCs w:val="24"/>
              </w:rPr>
              <w:t>noviembre</w:t>
            </w:r>
            <w:r w:rsidRPr="002C684D">
              <w:rPr>
                <w:rFonts w:ascii="Arial" w:hAnsi="Arial" w:cs="Arial"/>
                <w:sz w:val="24"/>
                <w:szCs w:val="24"/>
              </w:rPr>
              <w:t>e</w:t>
            </w:r>
            <w:proofErr w:type="spellEnd"/>
            <w:r w:rsidRPr="002C684D">
              <w:rPr>
                <w:rFonts w:ascii="Arial" w:hAnsi="Arial" w:cs="Arial"/>
                <w:sz w:val="24"/>
                <w:szCs w:val="24"/>
              </w:rPr>
              <w:t xml:space="preserve"> de cada año, de conformidad con los requerimientos</w:t>
            </w:r>
            <w:r w:rsidRPr="001A19C7">
              <w:rPr>
                <w:rFonts w:ascii="Arial" w:hAnsi="Arial" w:cs="Arial"/>
                <w:sz w:val="24"/>
                <w:szCs w:val="24"/>
              </w:rPr>
              <w:t xml:space="preserve"> establecidos en las leyes en materia de presupuesto, contabilidad gubernamental, responsabilidad hacendaria y la demás legislación y normativa aplicable.</w:t>
            </w:r>
          </w:p>
          <w:p w14:paraId="45ED000B" w14:textId="77777777" w:rsidR="001A19C7" w:rsidRPr="001A19C7" w:rsidRDefault="001A19C7" w:rsidP="00E56F28">
            <w:pPr>
              <w:ind w:firstLine="709"/>
              <w:jc w:val="both"/>
              <w:rPr>
                <w:rFonts w:ascii="Arial" w:hAnsi="Arial" w:cs="Arial"/>
                <w:sz w:val="24"/>
                <w:szCs w:val="24"/>
              </w:rPr>
            </w:pPr>
          </w:p>
          <w:p w14:paraId="30277E90" w14:textId="2AE1F1AC" w:rsidR="001A19C7" w:rsidRPr="001A19C7" w:rsidRDefault="001A19C7" w:rsidP="00E56F28">
            <w:pPr>
              <w:ind w:firstLine="708"/>
              <w:jc w:val="both"/>
              <w:rPr>
                <w:rFonts w:ascii="Arial" w:hAnsi="Arial" w:cs="Arial"/>
                <w:sz w:val="24"/>
                <w:szCs w:val="24"/>
              </w:rPr>
            </w:pPr>
            <w:r w:rsidRPr="001A19C7">
              <w:rPr>
                <w:rFonts w:ascii="Arial" w:hAnsi="Arial" w:cs="Arial"/>
                <w:sz w:val="24"/>
                <w:szCs w:val="24"/>
              </w:rPr>
              <w:lastRenderedPageBreak/>
              <w:t xml:space="preserve">Cuando inicie una administración municipal, el Presidente Municipal podrá enviar reformas y nuevas leyes de hacienda </w:t>
            </w:r>
            <w:r w:rsidRPr="002C684D">
              <w:rPr>
                <w:rFonts w:ascii="Arial" w:hAnsi="Arial" w:cs="Arial"/>
                <w:sz w:val="24"/>
                <w:szCs w:val="24"/>
              </w:rPr>
              <w:t xml:space="preserve">hasta el </w:t>
            </w:r>
            <w:r w:rsidR="004C26CD">
              <w:rPr>
                <w:rFonts w:ascii="Arial" w:hAnsi="Arial" w:cs="Arial"/>
                <w:sz w:val="24"/>
                <w:szCs w:val="24"/>
              </w:rPr>
              <w:t>día 30 de octubre y, hasta el 25</w:t>
            </w:r>
            <w:r w:rsidRPr="002C684D">
              <w:rPr>
                <w:rFonts w:ascii="Arial" w:hAnsi="Arial" w:cs="Arial"/>
                <w:sz w:val="24"/>
                <w:szCs w:val="24"/>
              </w:rPr>
              <w:t xml:space="preserve"> de noviembre de cada año, las iniciativas relativas a las leyes de ingresos que regirán en sus municipios durante el año inmediato siguiente.</w:t>
            </w:r>
          </w:p>
          <w:p w14:paraId="762F289C" w14:textId="77777777" w:rsidR="001A19C7" w:rsidRPr="001A19C7" w:rsidRDefault="001A19C7" w:rsidP="00E56F28">
            <w:pPr>
              <w:ind w:firstLine="708"/>
              <w:jc w:val="both"/>
              <w:rPr>
                <w:rFonts w:ascii="Arial" w:hAnsi="Arial" w:cs="Arial"/>
                <w:sz w:val="24"/>
                <w:szCs w:val="24"/>
              </w:rPr>
            </w:pPr>
          </w:p>
          <w:p w14:paraId="0A35E1C2" w14:textId="3D37910B" w:rsidR="001A19C7" w:rsidRDefault="001A19C7" w:rsidP="00E56F28">
            <w:pPr>
              <w:ind w:firstLine="708"/>
              <w:jc w:val="both"/>
              <w:rPr>
                <w:rFonts w:ascii="Arial" w:hAnsi="Arial" w:cs="Arial"/>
                <w:sz w:val="24"/>
                <w:szCs w:val="24"/>
              </w:rPr>
            </w:pPr>
            <w:r w:rsidRPr="001A19C7">
              <w:rPr>
                <w:rFonts w:ascii="Arial" w:hAnsi="Arial" w:cs="Arial"/>
                <w:sz w:val="24"/>
                <w:szCs w:val="24"/>
              </w:rPr>
              <w:t xml:space="preserve">En todos los casos la legislatura, sin perjuicio de la autonomía municipal, deberá emitir el acuerdo de práctica parlamentaria para recibir de forma programática las iniciativas a las que aluden los párrafos anteriores con la finalidad de dinamizar y organizar su recepción en los plazos previstos en esta fracción. </w:t>
            </w:r>
          </w:p>
          <w:p w14:paraId="17C42738" w14:textId="77777777" w:rsidR="001A19C7" w:rsidRPr="001A19C7" w:rsidRDefault="001A19C7" w:rsidP="00E56F28">
            <w:pPr>
              <w:ind w:firstLine="708"/>
              <w:jc w:val="both"/>
              <w:rPr>
                <w:rFonts w:ascii="Arial" w:hAnsi="Arial" w:cs="Arial"/>
                <w:sz w:val="24"/>
                <w:szCs w:val="24"/>
              </w:rPr>
            </w:pPr>
          </w:p>
          <w:p w14:paraId="50229755" w14:textId="77777777" w:rsidR="001A19C7" w:rsidRPr="001A19C7" w:rsidRDefault="001A19C7" w:rsidP="00E56F28">
            <w:pPr>
              <w:ind w:firstLine="708"/>
              <w:jc w:val="both"/>
              <w:rPr>
                <w:rFonts w:ascii="Arial" w:hAnsi="Arial" w:cs="Arial"/>
                <w:b/>
                <w:bCs/>
                <w:sz w:val="24"/>
                <w:szCs w:val="24"/>
                <w:u w:val="single"/>
              </w:rPr>
            </w:pPr>
          </w:p>
          <w:p w14:paraId="5A147922" w14:textId="77777777" w:rsidR="001A19C7" w:rsidRPr="001A19C7" w:rsidRDefault="001A19C7" w:rsidP="00E56F28">
            <w:pPr>
              <w:ind w:firstLine="709"/>
              <w:jc w:val="both"/>
              <w:rPr>
                <w:rFonts w:ascii="Arial" w:hAnsi="Arial" w:cs="Arial"/>
                <w:b/>
                <w:sz w:val="24"/>
                <w:szCs w:val="24"/>
              </w:rPr>
            </w:pPr>
            <w:r w:rsidRPr="001A19C7">
              <w:rPr>
                <w:rFonts w:ascii="Arial" w:hAnsi="Arial" w:cs="Arial"/>
                <w:b/>
                <w:sz w:val="24"/>
                <w:szCs w:val="24"/>
              </w:rPr>
              <w:t xml:space="preserve">III.- a la XII. … </w:t>
            </w:r>
          </w:p>
          <w:p w14:paraId="5E7804B6" w14:textId="77777777" w:rsidR="001A19C7" w:rsidRPr="001A19C7" w:rsidRDefault="001A19C7" w:rsidP="00E56F28">
            <w:pPr>
              <w:ind w:firstLine="709"/>
              <w:jc w:val="both"/>
              <w:rPr>
                <w:rFonts w:ascii="Arial" w:hAnsi="Arial" w:cs="Arial"/>
                <w:sz w:val="24"/>
                <w:szCs w:val="24"/>
              </w:rPr>
            </w:pPr>
          </w:p>
          <w:p w14:paraId="3D59A185" w14:textId="77777777" w:rsidR="001A19C7" w:rsidRPr="001A19C7" w:rsidRDefault="001A19C7" w:rsidP="00E56F28">
            <w:pPr>
              <w:ind w:firstLine="708"/>
              <w:jc w:val="both"/>
              <w:rPr>
                <w:sz w:val="24"/>
                <w:szCs w:val="24"/>
              </w:rPr>
            </w:pPr>
          </w:p>
        </w:tc>
      </w:tr>
    </w:tbl>
    <w:p w14:paraId="6831C076" w14:textId="57B16447" w:rsidR="001A19C7" w:rsidRDefault="001A19C7" w:rsidP="003B6636">
      <w:pPr>
        <w:spacing w:line="276" w:lineRule="auto"/>
        <w:jc w:val="both"/>
        <w:rPr>
          <w:rFonts w:ascii="Arial" w:hAnsi="Arial" w:cs="Arial"/>
          <w:bCs/>
        </w:rPr>
      </w:pPr>
    </w:p>
    <w:p w14:paraId="4B60E9D5" w14:textId="77777777" w:rsidR="001A19C7" w:rsidRDefault="001A19C7" w:rsidP="003B6636">
      <w:pPr>
        <w:spacing w:line="276" w:lineRule="auto"/>
        <w:jc w:val="both"/>
        <w:rPr>
          <w:rFonts w:ascii="Arial" w:hAnsi="Arial" w:cs="Arial"/>
          <w:bCs/>
        </w:rPr>
      </w:pPr>
    </w:p>
    <w:p w14:paraId="758904C0" w14:textId="1D38FDF6" w:rsidR="003B6636" w:rsidRDefault="00BC7A7D" w:rsidP="003B6636">
      <w:pPr>
        <w:spacing w:line="276" w:lineRule="auto"/>
        <w:jc w:val="center"/>
        <w:rPr>
          <w:rFonts w:ascii="Arial" w:eastAsia="Arial" w:hAnsi="Arial" w:cs="Arial"/>
          <w:b/>
          <w:bCs/>
          <w:color w:val="000000"/>
        </w:rPr>
      </w:pPr>
      <w:r>
        <w:rPr>
          <w:rFonts w:ascii="Arial" w:eastAsia="Arial" w:hAnsi="Arial" w:cs="Arial"/>
          <w:b/>
          <w:bCs/>
          <w:color w:val="000000"/>
        </w:rPr>
        <w:t>TRANSITORIOS</w:t>
      </w:r>
    </w:p>
    <w:p w14:paraId="6AA3E7DF" w14:textId="77777777" w:rsidR="0028610F" w:rsidRDefault="0028610F" w:rsidP="003B6636">
      <w:pPr>
        <w:spacing w:line="276" w:lineRule="auto"/>
        <w:jc w:val="center"/>
        <w:rPr>
          <w:rFonts w:ascii="Arial" w:eastAsia="Arial" w:hAnsi="Arial" w:cs="Arial"/>
          <w:b/>
          <w:bCs/>
          <w:color w:val="000000"/>
        </w:rPr>
      </w:pPr>
    </w:p>
    <w:p w14:paraId="2488250D" w14:textId="77777777" w:rsidR="003B6636" w:rsidRDefault="003B6636" w:rsidP="003B6636">
      <w:pPr>
        <w:spacing w:line="276" w:lineRule="auto"/>
        <w:jc w:val="center"/>
        <w:rPr>
          <w:rFonts w:ascii="Arial" w:eastAsia="Arial" w:hAnsi="Arial" w:cs="Arial"/>
          <w:b/>
          <w:bCs/>
          <w:color w:val="000000"/>
        </w:rPr>
      </w:pPr>
    </w:p>
    <w:p w14:paraId="16021B66" w14:textId="77777777" w:rsidR="003B6636" w:rsidRDefault="003B6636" w:rsidP="003B6636">
      <w:pPr>
        <w:spacing w:line="276" w:lineRule="auto"/>
        <w:jc w:val="both"/>
        <w:rPr>
          <w:rFonts w:ascii="Arial" w:eastAsia="Arial" w:hAnsi="Arial" w:cs="Arial"/>
          <w:b/>
          <w:bCs/>
          <w:color w:val="000000"/>
        </w:rPr>
      </w:pPr>
      <w:r>
        <w:rPr>
          <w:rFonts w:ascii="Arial" w:eastAsia="Arial" w:hAnsi="Arial" w:cs="Arial"/>
          <w:b/>
          <w:bCs/>
          <w:color w:val="000000"/>
        </w:rPr>
        <w:t>Entrada en vigor</w:t>
      </w:r>
    </w:p>
    <w:p w14:paraId="69E1C9F4" w14:textId="77777777" w:rsidR="003B6636" w:rsidRPr="00CF1982" w:rsidRDefault="003B6636" w:rsidP="003B6636">
      <w:pPr>
        <w:spacing w:line="276" w:lineRule="auto"/>
        <w:jc w:val="both"/>
        <w:rPr>
          <w:rFonts w:ascii="Arial" w:eastAsia="Arial" w:hAnsi="Arial" w:cs="Arial"/>
          <w:color w:val="000000"/>
        </w:rPr>
      </w:pPr>
      <w:r>
        <w:rPr>
          <w:rFonts w:ascii="Arial" w:eastAsia="Arial" w:hAnsi="Arial" w:cs="Arial"/>
          <w:b/>
          <w:bCs/>
          <w:color w:val="000000"/>
        </w:rPr>
        <w:t xml:space="preserve">Artículo primero. </w:t>
      </w:r>
      <w:r w:rsidRPr="00CF1982">
        <w:rPr>
          <w:rFonts w:ascii="Arial" w:eastAsia="Arial" w:hAnsi="Arial" w:cs="Arial"/>
          <w:color w:val="000000"/>
        </w:rPr>
        <w:t>El presente decreto entrará en vigor al día siguiente de su publicación en el Diario Oficial del Gobierno del Estado de Yucatán.</w:t>
      </w:r>
    </w:p>
    <w:p w14:paraId="21D0AA54" w14:textId="01D0187B" w:rsidR="00EA7D6C" w:rsidRPr="00EA7D6C" w:rsidRDefault="001A19C7" w:rsidP="00EA7D6C">
      <w:pPr>
        <w:spacing w:line="276" w:lineRule="auto"/>
        <w:jc w:val="both"/>
        <w:rPr>
          <w:rFonts w:ascii="Arial" w:eastAsia="Arial" w:hAnsi="Arial" w:cs="Arial"/>
          <w:b/>
          <w:bCs/>
          <w:color w:val="000000"/>
        </w:rPr>
      </w:pPr>
      <w:r>
        <w:rPr>
          <w:rFonts w:ascii="Arial" w:eastAsia="Arial" w:hAnsi="Arial" w:cs="Arial"/>
          <w:b/>
          <w:bCs/>
          <w:color w:val="000000"/>
        </w:rPr>
        <w:t xml:space="preserve">Acuerdo de Recepción programática </w:t>
      </w:r>
    </w:p>
    <w:p w14:paraId="160D94CC" w14:textId="3EDCB220" w:rsidR="003B6636" w:rsidRPr="00CF1982" w:rsidRDefault="00EA7D6C" w:rsidP="00EA7D6C">
      <w:pPr>
        <w:spacing w:line="276" w:lineRule="auto"/>
        <w:jc w:val="both"/>
        <w:rPr>
          <w:rFonts w:ascii="Arial" w:eastAsia="Arial" w:hAnsi="Arial" w:cs="Arial"/>
          <w:color w:val="000000"/>
        </w:rPr>
      </w:pPr>
      <w:r w:rsidRPr="00EA7D6C">
        <w:rPr>
          <w:rFonts w:ascii="Arial" w:eastAsia="Arial" w:hAnsi="Arial" w:cs="Arial"/>
          <w:b/>
          <w:bCs/>
          <w:color w:val="000000"/>
        </w:rPr>
        <w:t>Artículo segundo.</w:t>
      </w:r>
      <w:r w:rsidRPr="00EA7D6C">
        <w:rPr>
          <w:rFonts w:ascii="Arial" w:eastAsia="Arial" w:hAnsi="Arial" w:cs="Arial"/>
          <w:color w:val="000000"/>
        </w:rPr>
        <w:t xml:space="preserve"> </w:t>
      </w:r>
      <w:r w:rsidR="001A19C7">
        <w:rPr>
          <w:rFonts w:ascii="Arial" w:eastAsia="Arial" w:hAnsi="Arial" w:cs="Arial"/>
          <w:color w:val="000000"/>
        </w:rPr>
        <w:t>La Comisión Permanente de Patrimonio Estatal y Municipal</w:t>
      </w:r>
      <w:r w:rsidR="00BC3C21">
        <w:rPr>
          <w:rFonts w:ascii="Arial" w:eastAsia="Arial" w:hAnsi="Arial" w:cs="Arial"/>
          <w:color w:val="000000"/>
        </w:rPr>
        <w:t>,</w:t>
      </w:r>
      <w:r w:rsidR="001A19C7">
        <w:rPr>
          <w:rFonts w:ascii="Arial" w:eastAsia="Arial" w:hAnsi="Arial" w:cs="Arial"/>
          <w:color w:val="000000"/>
        </w:rPr>
        <w:t xml:space="preserve"> en el mes de septiembre</w:t>
      </w:r>
      <w:r w:rsidR="00BC3C21">
        <w:rPr>
          <w:rFonts w:ascii="Arial" w:eastAsia="Arial" w:hAnsi="Arial" w:cs="Arial"/>
          <w:color w:val="000000"/>
        </w:rPr>
        <w:t>,</w:t>
      </w:r>
      <w:r w:rsidR="001A19C7">
        <w:rPr>
          <w:rFonts w:ascii="Arial" w:eastAsia="Arial" w:hAnsi="Arial" w:cs="Arial"/>
          <w:color w:val="000000"/>
        </w:rPr>
        <w:t xml:space="preserve"> deberá emitir el acuerdo de práctica parlamentaria para prever la recepción programática de las iniciativas a las que alude el presente decreto que habrán de regir a partir del </w:t>
      </w:r>
      <w:r w:rsidRPr="00EA7D6C">
        <w:rPr>
          <w:rFonts w:ascii="Arial" w:eastAsia="Arial" w:hAnsi="Arial" w:cs="Arial"/>
          <w:color w:val="000000"/>
        </w:rPr>
        <w:t>ejercicio fiscal correspondiente al año 2027.</w:t>
      </w:r>
    </w:p>
    <w:p w14:paraId="221212F4" w14:textId="77777777" w:rsidR="003B6636" w:rsidRDefault="003B6636" w:rsidP="003B6636">
      <w:pPr>
        <w:spacing w:line="276" w:lineRule="auto"/>
        <w:jc w:val="both"/>
        <w:rPr>
          <w:rFonts w:ascii="Arial" w:eastAsia="Arial" w:hAnsi="Arial" w:cs="Arial"/>
          <w:b/>
          <w:bCs/>
          <w:color w:val="000000"/>
        </w:rPr>
      </w:pPr>
      <w:r>
        <w:rPr>
          <w:rFonts w:ascii="Arial" w:eastAsia="Arial" w:hAnsi="Arial" w:cs="Arial"/>
          <w:b/>
          <w:bCs/>
          <w:color w:val="000000"/>
        </w:rPr>
        <w:t>Derogación expresa</w:t>
      </w:r>
    </w:p>
    <w:p w14:paraId="2A6DE100" w14:textId="72DD863C" w:rsidR="003B6636" w:rsidRPr="00CF1982" w:rsidRDefault="003B6636" w:rsidP="003B6636">
      <w:pPr>
        <w:spacing w:line="276" w:lineRule="auto"/>
        <w:jc w:val="both"/>
        <w:rPr>
          <w:rFonts w:ascii="Arial" w:eastAsia="Arial" w:hAnsi="Arial" w:cs="Arial"/>
          <w:color w:val="000000"/>
        </w:rPr>
      </w:pPr>
      <w:r>
        <w:rPr>
          <w:rFonts w:ascii="Arial" w:eastAsia="Arial" w:hAnsi="Arial" w:cs="Arial"/>
          <w:b/>
          <w:bCs/>
          <w:color w:val="000000"/>
        </w:rPr>
        <w:t xml:space="preserve">Artículo </w:t>
      </w:r>
      <w:r w:rsidR="00EA7D6C">
        <w:rPr>
          <w:rFonts w:ascii="Arial" w:eastAsia="Arial" w:hAnsi="Arial" w:cs="Arial"/>
          <w:b/>
          <w:bCs/>
          <w:color w:val="000000"/>
        </w:rPr>
        <w:t>tercero</w:t>
      </w:r>
      <w:r>
        <w:rPr>
          <w:rFonts w:ascii="Arial" w:eastAsia="Arial" w:hAnsi="Arial" w:cs="Arial"/>
          <w:b/>
          <w:bCs/>
          <w:color w:val="000000"/>
        </w:rPr>
        <w:t xml:space="preserve">. </w:t>
      </w:r>
      <w:r w:rsidRPr="00CF1982">
        <w:rPr>
          <w:rFonts w:ascii="Arial" w:eastAsia="Arial" w:hAnsi="Arial" w:cs="Arial"/>
          <w:color w:val="000000"/>
        </w:rPr>
        <w:t xml:space="preserve">Se derogan todas las disposiciones de igual o menor rango que se opongan al presente decreto. </w:t>
      </w:r>
    </w:p>
    <w:p w14:paraId="545D85FB" w14:textId="77777777" w:rsidR="003B6636" w:rsidRDefault="003B6636" w:rsidP="003B6636">
      <w:pPr>
        <w:spacing w:line="276" w:lineRule="auto"/>
        <w:jc w:val="both"/>
        <w:rPr>
          <w:rFonts w:ascii="Arial" w:eastAsia="Arial" w:hAnsi="Arial" w:cs="Arial"/>
          <w:b/>
          <w:bCs/>
          <w:color w:val="000000"/>
        </w:rPr>
      </w:pPr>
    </w:p>
    <w:p w14:paraId="1AFBA82E" w14:textId="0B0E764A" w:rsidR="003B6636" w:rsidRPr="00CF1982" w:rsidRDefault="003B6636" w:rsidP="002C684D">
      <w:pPr>
        <w:jc w:val="both"/>
        <w:rPr>
          <w:rFonts w:ascii="Arial" w:eastAsia="Arial" w:hAnsi="Arial" w:cs="Arial"/>
        </w:rPr>
      </w:pPr>
      <w:r w:rsidRPr="00CF1982">
        <w:rPr>
          <w:rFonts w:ascii="Arial" w:eastAsia="Arial" w:hAnsi="Arial" w:cs="Arial"/>
        </w:rPr>
        <w:t xml:space="preserve">Protesto lo necesario en la Ciudad de Mérida, Yucatán, México a </w:t>
      </w:r>
      <w:r w:rsidR="001A19C7">
        <w:rPr>
          <w:rFonts w:ascii="Arial" w:eastAsia="Arial" w:hAnsi="Arial" w:cs="Arial"/>
        </w:rPr>
        <w:t xml:space="preserve">9 </w:t>
      </w:r>
      <w:r w:rsidRPr="00CF1982">
        <w:rPr>
          <w:rFonts w:ascii="Arial" w:eastAsia="Arial" w:hAnsi="Arial" w:cs="Arial"/>
        </w:rPr>
        <w:t xml:space="preserve">de </w:t>
      </w:r>
      <w:r w:rsidR="002C684D">
        <w:rPr>
          <w:rFonts w:ascii="Arial" w:eastAsia="Arial" w:hAnsi="Arial" w:cs="Arial"/>
        </w:rPr>
        <w:t xml:space="preserve">abril de </w:t>
      </w:r>
      <w:r w:rsidRPr="00CF1982">
        <w:rPr>
          <w:rFonts w:ascii="Arial" w:eastAsia="Arial" w:hAnsi="Arial" w:cs="Arial"/>
        </w:rPr>
        <w:t>2026.</w:t>
      </w:r>
    </w:p>
    <w:p w14:paraId="436FAB47" w14:textId="77777777" w:rsidR="003B6636" w:rsidRDefault="003B6636" w:rsidP="003B6636">
      <w:pPr>
        <w:spacing w:line="276" w:lineRule="auto"/>
        <w:jc w:val="both"/>
        <w:rPr>
          <w:rFonts w:ascii="Arial" w:eastAsia="Arial" w:hAnsi="Arial" w:cs="Arial"/>
          <w:b/>
          <w:bCs/>
          <w:color w:val="000000"/>
        </w:rPr>
      </w:pPr>
    </w:p>
    <w:p w14:paraId="732957FF" w14:textId="77777777" w:rsidR="0028610F" w:rsidRDefault="0028610F" w:rsidP="003B6636">
      <w:pPr>
        <w:spacing w:line="276" w:lineRule="auto"/>
        <w:jc w:val="both"/>
        <w:rPr>
          <w:rFonts w:ascii="Arial" w:eastAsia="Arial" w:hAnsi="Arial" w:cs="Arial"/>
          <w:b/>
          <w:bCs/>
          <w:color w:val="000000"/>
        </w:rPr>
      </w:pPr>
    </w:p>
    <w:p w14:paraId="3AFE84C4" w14:textId="77777777" w:rsidR="002C684D" w:rsidRPr="00253565" w:rsidRDefault="002C684D" w:rsidP="002C684D">
      <w:pPr>
        <w:spacing w:line="360" w:lineRule="auto"/>
        <w:jc w:val="center"/>
        <w:rPr>
          <w:rFonts w:ascii="Arial" w:hAnsi="Arial" w:cs="Arial"/>
          <w:b/>
          <w:bCs/>
        </w:rPr>
      </w:pPr>
      <w:r>
        <w:rPr>
          <w:rFonts w:ascii="Arial" w:eastAsia="Arial" w:hAnsi="Arial" w:cs="Arial"/>
          <w:b/>
        </w:rPr>
        <w:lastRenderedPageBreak/>
        <w:t xml:space="preserve"> </w:t>
      </w:r>
      <w:r w:rsidRPr="00253565">
        <w:rPr>
          <w:rFonts w:ascii="Arial" w:hAnsi="Arial" w:cs="Arial"/>
          <w:b/>
          <w:bCs/>
        </w:rPr>
        <w:t>ATENTAMENTE</w:t>
      </w:r>
    </w:p>
    <w:p w14:paraId="51382DCA" w14:textId="77777777" w:rsidR="002C684D" w:rsidRPr="00253565" w:rsidRDefault="002C684D" w:rsidP="002C684D">
      <w:pPr>
        <w:spacing w:line="360" w:lineRule="auto"/>
        <w:jc w:val="center"/>
        <w:rPr>
          <w:rFonts w:ascii="Arial" w:hAnsi="Arial" w:cs="Arial"/>
          <w:b/>
          <w:bCs/>
        </w:rPr>
      </w:pPr>
    </w:p>
    <w:p w14:paraId="73418F5F" w14:textId="77777777" w:rsidR="002C684D" w:rsidRPr="00253565" w:rsidRDefault="002C684D" w:rsidP="002C684D">
      <w:pPr>
        <w:autoSpaceDE w:val="0"/>
        <w:autoSpaceDN w:val="0"/>
        <w:adjustRightInd w:val="0"/>
        <w:spacing w:afterLines="160" w:after="384" w:line="360" w:lineRule="auto"/>
        <w:ind w:right="96"/>
        <w:contextualSpacing/>
        <w:jc w:val="center"/>
        <w:rPr>
          <w:rFonts w:ascii="Arial" w:hAnsi="Arial" w:cs="Arial"/>
        </w:rPr>
      </w:pPr>
    </w:p>
    <w:p w14:paraId="35262C6B" w14:textId="77777777" w:rsidR="002C684D" w:rsidRPr="00253565" w:rsidRDefault="002C684D" w:rsidP="002C684D">
      <w:pPr>
        <w:autoSpaceDE w:val="0"/>
        <w:autoSpaceDN w:val="0"/>
        <w:adjustRightInd w:val="0"/>
        <w:spacing w:afterLines="160" w:after="384" w:line="360" w:lineRule="auto"/>
        <w:ind w:right="96"/>
        <w:contextualSpacing/>
        <w:jc w:val="center"/>
        <w:rPr>
          <w:rFonts w:ascii="Arial" w:hAnsi="Arial" w:cs="Arial"/>
          <w:b/>
          <w:bCs/>
        </w:rPr>
      </w:pPr>
      <w:r w:rsidRPr="00253565">
        <w:rPr>
          <w:rFonts w:ascii="Arial" w:hAnsi="Arial" w:cs="Arial"/>
          <w:b/>
          <w:bCs/>
        </w:rPr>
        <w:t>_____________________________________</w:t>
      </w:r>
    </w:p>
    <w:p w14:paraId="1482D6EC" w14:textId="77777777" w:rsidR="002C684D" w:rsidRPr="00253565" w:rsidRDefault="002C684D" w:rsidP="002C684D">
      <w:pPr>
        <w:autoSpaceDE w:val="0"/>
        <w:autoSpaceDN w:val="0"/>
        <w:adjustRightInd w:val="0"/>
        <w:spacing w:afterLines="160" w:after="384" w:line="360" w:lineRule="auto"/>
        <w:ind w:right="96"/>
        <w:contextualSpacing/>
        <w:jc w:val="center"/>
        <w:rPr>
          <w:rFonts w:ascii="Arial" w:hAnsi="Arial" w:cs="Arial"/>
          <w:b/>
          <w:bCs/>
        </w:rPr>
      </w:pPr>
      <w:r w:rsidRPr="00253565">
        <w:rPr>
          <w:rFonts w:ascii="Arial" w:hAnsi="Arial" w:cs="Arial"/>
          <w:b/>
          <w:bCs/>
        </w:rPr>
        <w:t>DIPUTADO WILMER MONFORTE MÁRFIL</w:t>
      </w:r>
    </w:p>
    <w:p w14:paraId="7A7BCB3C" w14:textId="77777777" w:rsidR="002C684D" w:rsidRPr="00253565" w:rsidRDefault="002C684D" w:rsidP="002C684D">
      <w:pPr>
        <w:autoSpaceDE w:val="0"/>
        <w:autoSpaceDN w:val="0"/>
        <w:adjustRightInd w:val="0"/>
        <w:spacing w:afterLines="160" w:after="384" w:line="360" w:lineRule="auto"/>
        <w:ind w:right="96"/>
        <w:contextualSpacing/>
        <w:jc w:val="center"/>
        <w:rPr>
          <w:rFonts w:ascii="Arial" w:hAnsi="Arial" w:cs="Arial"/>
          <w:b/>
          <w:bCs/>
        </w:rPr>
      </w:pPr>
      <w:r w:rsidRPr="00253565">
        <w:rPr>
          <w:rFonts w:ascii="Arial" w:hAnsi="Arial" w:cs="Arial"/>
          <w:b/>
          <w:bCs/>
        </w:rPr>
        <w:t>COORDINADOR DE LA FRACCIÓN PARLAMENTARIA</w:t>
      </w:r>
    </w:p>
    <w:p w14:paraId="7A30C324" w14:textId="77777777" w:rsidR="002C684D" w:rsidRPr="00253565" w:rsidRDefault="002C684D" w:rsidP="002C684D">
      <w:pPr>
        <w:autoSpaceDE w:val="0"/>
        <w:autoSpaceDN w:val="0"/>
        <w:adjustRightInd w:val="0"/>
        <w:spacing w:afterLines="160" w:after="384" w:line="360" w:lineRule="auto"/>
        <w:ind w:right="96"/>
        <w:contextualSpacing/>
        <w:jc w:val="center"/>
        <w:rPr>
          <w:rFonts w:ascii="Arial" w:hAnsi="Arial" w:cs="Arial"/>
          <w:b/>
          <w:bCs/>
        </w:rPr>
      </w:pPr>
      <w:r w:rsidRPr="00253565">
        <w:rPr>
          <w:rFonts w:ascii="Arial" w:hAnsi="Arial" w:cs="Arial"/>
          <w:b/>
          <w:bCs/>
        </w:rPr>
        <w:t xml:space="preserve">DE MORENA </w:t>
      </w:r>
    </w:p>
    <w:p w14:paraId="3BBB3025" w14:textId="77777777" w:rsidR="002C684D" w:rsidRPr="00253565" w:rsidRDefault="002C684D" w:rsidP="002C684D">
      <w:pPr>
        <w:autoSpaceDE w:val="0"/>
        <w:autoSpaceDN w:val="0"/>
        <w:adjustRightInd w:val="0"/>
        <w:spacing w:afterLines="160" w:after="384" w:line="360" w:lineRule="auto"/>
        <w:ind w:right="96"/>
        <w:contextualSpacing/>
        <w:jc w:val="center"/>
        <w:rPr>
          <w:rFonts w:ascii="Arial" w:hAnsi="Arial" w:cs="Arial"/>
          <w:b/>
          <w:bCs/>
        </w:rPr>
      </w:pPr>
    </w:p>
    <w:p w14:paraId="1732BCDB" w14:textId="77777777" w:rsidR="002C684D" w:rsidRPr="00253565" w:rsidRDefault="002C684D" w:rsidP="002C684D">
      <w:pPr>
        <w:autoSpaceDE w:val="0"/>
        <w:autoSpaceDN w:val="0"/>
        <w:adjustRightInd w:val="0"/>
        <w:spacing w:afterLines="160" w:after="384" w:line="360" w:lineRule="auto"/>
        <w:ind w:right="96"/>
        <w:contextualSpacing/>
        <w:jc w:val="center"/>
        <w:rPr>
          <w:rFonts w:ascii="Arial" w:hAnsi="Arial" w:cs="Arial"/>
          <w:b/>
          <w:bCs/>
        </w:rPr>
      </w:pPr>
    </w:p>
    <w:p w14:paraId="1083E6FE" w14:textId="77777777" w:rsidR="002C684D" w:rsidRPr="00253565" w:rsidRDefault="002C684D" w:rsidP="002C684D">
      <w:pPr>
        <w:autoSpaceDE w:val="0"/>
        <w:autoSpaceDN w:val="0"/>
        <w:adjustRightInd w:val="0"/>
        <w:spacing w:afterLines="160" w:after="384" w:line="360" w:lineRule="auto"/>
        <w:ind w:right="96"/>
        <w:contextualSpacing/>
        <w:jc w:val="center"/>
        <w:rPr>
          <w:rFonts w:ascii="Arial" w:hAnsi="Arial" w:cs="Arial"/>
          <w:b/>
          <w:bCs/>
        </w:rPr>
      </w:pP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5"/>
        <w:gridCol w:w="4466"/>
      </w:tblGrid>
      <w:tr w:rsidR="002C684D" w:rsidRPr="00253565" w14:paraId="5BABE3A8" w14:textId="77777777" w:rsidTr="00A63158">
        <w:tc>
          <w:tcPr>
            <w:tcW w:w="4465" w:type="dxa"/>
          </w:tcPr>
          <w:p w14:paraId="2F41520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7F583E7"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0D22430"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8C3153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F1289CC"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w:t>
            </w:r>
          </w:p>
          <w:p w14:paraId="753D194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FRANCISCO ROSAS VILLAVICENCIO</w:t>
            </w:r>
          </w:p>
          <w:p w14:paraId="43FF54D1"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 xml:space="preserve">DE LA REPRESENTACIÓN LEGISLATIVA DEL PARTIDO DEL TRABAJO </w:t>
            </w:r>
          </w:p>
          <w:p w14:paraId="3565AD38"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c>
          <w:tcPr>
            <w:tcW w:w="4466" w:type="dxa"/>
          </w:tcPr>
          <w:p w14:paraId="18B30846"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751317C"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0E42388"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B340F2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736BAB7"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29A5CD1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HARRY GERARDO RODRÍGUEZ BOTELLO FIERRO</w:t>
            </w:r>
          </w:p>
          <w:p w14:paraId="58B966DC"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 xml:space="preserve">DE LA REPRESENTACIÓN LEGISLATIVA DEL PARTIDO VERDE ECOLOGISTA DE MÉXICO </w:t>
            </w:r>
          </w:p>
        </w:tc>
      </w:tr>
    </w:tbl>
    <w:p w14:paraId="6C4986C9" w14:textId="77777777" w:rsidR="002C684D" w:rsidRPr="00253565" w:rsidRDefault="002C684D" w:rsidP="002C684D">
      <w:pPr>
        <w:autoSpaceDE w:val="0"/>
        <w:autoSpaceDN w:val="0"/>
        <w:adjustRightInd w:val="0"/>
        <w:spacing w:afterLines="160" w:after="384"/>
        <w:ind w:right="96"/>
        <w:contextualSpacing/>
        <w:jc w:val="center"/>
        <w:rPr>
          <w:rFonts w:ascii="Arial" w:hAnsi="Arial" w:cs="Arial"/>
          <w:b/>
          <w:bCs/>
        </w:rPr>
      </w:pPr>
    </w:p>
    <w:p w14:paraId="5BC4B64B" w14:textId="77777777" w:rsidR="002C684D" w:rsidRPr="00253565" w:rsidRDefault="002C684D" w:rsidP="002C684D">
      <w:pPr>
        <w:autoSpaceDE w:val="0"/>
        <w:autoSpaceDN w:val="0"/>
        <w:adjustRightInd w:val="0"/>
        <w:spacing w:afterLines="160" w:after="384"/>
        <w:ind w:right="96"/>
        <w:contextualSpacing/>
        <w:jc w:val="center"/>
        <w:rPr>
          <w:rFonts w:ascii="Arial" w:hAnsi="Arial" w:cs="Arial"/>
          <w:b/>
          <w:bCs/>
        </w:rPr>
      </w:pPr>
    </w:p>
    <w:p w14:paraId="24923D08" w14:textId="77777777" w:rsidR="002C684D" w:rsidRPr="00253565" w:rsidRDefault="002C684D" w:rsidP="002C684D">
      <w:pPr>
        <w:autoSpaceDE w:val="0"/>
        <w:autoSpaceDN w:val="0"/>
        <w:adjustRightInd w:val="0"/>
        <w:spacing w:afterLines="160" w:after="384"/>
        <w:ind w:right="96"/>
        <w:contextualSpacing/>
        <w:jc w:val="center"/>
        <w:rPr>
          <w:rFonts w:ascii="Arial" w:hAnsi="Arial" w:cs="Arial"/>
          <w:b/>
          <w:bCs/>
        </w:rPr>
      </w:pPr>
    </w:p>
    <w:p w14:paraId="193C10F5" w14:textId="77777777" w:rsidR="002C684D" w:rsidRDefault="002C684D" w:rsidP="002C684D">
      <w:pPr>
        <w:autoSpaceDE w:val="0"/>
        <w:autoSpaceDN w:val="0"/>
        <w:adjustRightInd w:val="0"/>
        <w:spacing w:afterLines="160" w:after="384"/>
        <w:ind w:right="96"/>
        <w:contextualSpacing/>
        <w:jc w:val="center"/>
        <w:rPr>
          <w:rFonts w:ascii="Arial" w:hAnsi="Arial" w:cs="Arial"/>
          <w:b/>
          <w:bCs/>
        </w:rPr>
      </w:pPr>
    </w:p>
    <w:p w14:paraId="6E14D287" w14:textId="77777777" w:rsidR="0028610F" w:rsidRDefault="0028610F" w:rsidP="002C684D">
      <w:pPr>
        <w:autoSpaceDE w:val="0"/>
        <w:autoSpaceDN w:val="0"/>
        <w:adjustRightInd w:val="0"/>
        <w:spacing w:afterLines="160" w:after="384"/>
        <w:ind w:right="96"/>
        <w:contextualSpacing/>
        <w:jc w:val="center"/>
        <w:rPr>
          <w:rFonts w:ascii="Arial" w:hAnsi="Arial" w:cs="Arial"/>
          <w:b/>
          <w:bCs/>
        </w:rPr>
      </w:pPr>
    </w:p>
    <w:p w14:paraId="5B76AB4C" w14:textId="77777777" w:rsidR="0028610F" w:rsidRPr="00253565" w:rsidRDefault="0028610F" w:rsidP="002C684D">
      <w:pPr>
        <w:autoSpaceDE w:val="0"/>
        <w:autoSpaceDN w:val="0"/>
        <w:adjustRightInd w:val="0"/>
        <w:spacing w:afterLines="160" w:after="384"/>
        <w:ind w:right="96"/>
        <w:contextualSpacing/>
        <w:jc w:val="center"/>
        <w:rPr>
          <w:rFonts w:ascii="Arial" w:hAnsi="Arial" w:cs="Arial"/>
          <w:b/>
          <w:bCs/>
        </w:rPr>
      </w:pPr>
    </w:p>
    <w:p w14:paraId="3063518F" w14:textId="77777777" w:rsidR="002C684D" w:rsidRPr="00253565" w:rsidRDefault="002C684D" w:rsidP="002C684D">
      <w:pPr>
        <w:autoSpaceDE w:val="0"/>
        <w:autoSpaceDN w:val="0"/>
        <w:adjustRightInd w:val="0"/>
        <w:spacing w:afterLines="160" w:after="384"/>
        <w:ind w:right="96"/>
        <w:contextualSpacing/>
        <w:jc w:val="center"/>
        <w:rPr>
          <w:rFonts w:ascii="Arial" w:hAnsi="Arial" w:cs="Arial"/>
          <w:b/>
          <w:bCs/>
        </w:rPr>
      </w:pPr>
    </w:p>
    <w:p w14:paraId="6D3CAA85" w14:textId="77777777" w:rsidR="002C684D" w:rsidRPr="00253565" w:rsidRDefault="002C684D" w:rsidP="002C684D">
      <w:pPr>
        <w:autoSpaceDE w:val="0"/>
        <w:autoSpaceDN w:val="0"/>
        <w:adjustRightInd w:val="0"/>
        <w:spacing w:afterLines="160" w:after="384"/>
        <w:ind w:right="96"/>
        <w:contextualSpacing/>
        <w:jc w:val="center"/>
        <w:rPr>
          <w:rFonts w:ascii="Arial" w:hAnsi="Arial" w:cs="Arial"/>
          <w:b/>
          <w:bCs/>
        </w:rPr>
      </w:pPr>
      <w:r w:rsidRPr="00253565">
        <w:rPr>
          <w:rFonts w:ascii="Arial" w:hAnsi="Arial" w:cs="Arial"/>
          <w:b/>
          <w:bCs/>
        </w:rPr>
        <w:t xml:space="preserve">INTEGRANTES DE LA FRACCIÓN LEGISLATIVA </w:t>
      </w:r>
    </w:p>
    <w:p w14:paraId="4B66ACC6" w14:textId="77777777" w:rsidR="002C684D" w:rsidRPr="00253565" w:rsidRDefault="002C684D" w:rsidP="002C684D">
      <w:pPr>
        <w:autoSpaceDE w:val="0"/>
        <w:autoSpaceDN w:val="0"/>
        <w:adjustRightInd w:val="0"/>
        <w:spacing w:afterLines="160" w:after="384"/>
        <w:ind w:right="96"/>
        <w:contextualSpacing/>
        <w:jc w:val="center"/>
        <w:rPr>
          <w:rFonts w:ascii="Arial" w:hAnsi="Arial" w:cs="Arial"/>
          <w:b/>
          <w:bCs/>
        </w:rPr>
      </w:pPr>
      <w:r w:rsidRPr="00253565">
        <w:rPr>
          <w:rFonts w:ascii="Arial" w:hAnsi="Arial" w:cs="Arial"/>
          <w:b/>
          <w:bCs/>
        </w:rPr>
        <w:t>DEL PARTIDO POLÍTICO DE MORENA</w:t>
      </w:r>
    </w:p>
    <w:p w14:paraId="3CFEF688" w14:textId="77777777" w:rsidR="002C684D" w:rsidRPr="00253565" w:rsidRDefault="002C684D" w:rsidP="002C684D">
      <w:pPr>
        <w:autoSpaceDE w:val="0"/>
        <w:autoSpaceDN w:val="0"/>
        <w:adjustRightInd w:val="0"/>
        <w:spacing w:afterLines="160" w:after="384"/>
        <w:ind w:right="96"/>
        <w:contextualSpacing/>
        <w:jc w:val="center"/>
        <w:rPr>
          <w:rFonts w:ascii="Arial" w:hAnsi="Arial" w:cs="Arial"/>
          <w:b/>
          <w:bCs/>
        </w:rPr>
      </w:pPr>
      <w:r w:rsidRPr="00253565">
        <w:rPr>
          <w:rFonts w:ascii="Arial" w:hAnsi="Arial" w:cs="Arial"/>
          <w:b/>
          <w:bCs/>
        </w:rPr>
        <w:t>DE LA LXIV LEGISLATURA DEL HONORABLE CONGRESO</w:t>
      </w:r>
    </w:p>
    <w:p w14:paraId="1C4487A4" w14:textId="77777777" w:rsidR="002C684D" w:rsidRPr="00253565" w:rsidRDefault="002C684D" w:rsidP="002C684D">
      <w:pPr>
        <w:autoSpaceDE w:val="0"/>
        <w:autoSpaceDN w:val="0"/>
        <w:adjustRightInd w:val="0"/>
        <w:spacing w:afterLines="160" w:after="384"/>
        <w:ind w:right="96"/>
        <w:contextualSpacing/>
        <w:jc w:val="center"/>
        <w:rPr>
          <w:rFonts w:ascii="Arial" w:hAnsi="Arial" w:cs="Arial"/>
          <w:b/>
          <w:bCs/>
        </w:rPr>
      </w:pPr>
      <w:r w:rsidRPr="00253565">
        <w:rPr>
          <w:rFonts w:ascii="Arial" w:hAnsi="Arial" w:cs="Arial"/>
          <w:b/>
          <w:bCs/>
        </w:rPr>
        <w:t>DEL ESTADO DE YUCATÁN.</w:t>
      </w:r>
    </w:p>
    <w:p w14:paraId="0C1455F4" w14:textId="77777777" w:rsidR="002C684D" w:rsidRPr="00253565" w:rsidRDefault="002C684D" w:rsidP="002C684D">
      <w:pPr>
        <w:autoSpaceDE w:val="0"/>
        <w:autoSpaceDN w:val="0"/>
        <w:adjustRightInd w:val="0"/>
        <w:spacing w:afterLines="160" w:after="384"/>
        <w:ind w:right="96"/>
        <w:contextualSpacing/>
        <w:rPr>
          <w:rFonts w:ascii="Arial" w:hAnsi="Arial" w:cs="Arial"/>
        </w:rPr>
      </w:pPr>
    </w:p>
    <w:p w14:paraId="03322E09" w14:textId="77777777" w:rsidR="002C684D" w:rsidRPr="00253565" w:rsidRDefault="002C684D" w:rsidP="002C684D">
      <w:pPr>
        <w:autoSpaceDE w:val="0"/>
        <w:autoSpaceDN w:val="0"/>
        <w:adjustRightInd w:val="0"/>
        <w:spacing w:afterLines="160" w:after="384"/>
        <w:ind w:right="96"/>
        <w:contextualSpacing/>
        <w:rPr>
          <w:rFonts w:ascii="Arial" w:hAnsi="Arial" w:cs="Arial"/>
        </w:rPr>
      </w:pPr>
    </w:p>
    <w:p w14:paraId="371CD22E" w14:textId="77777777" w:rsidR="002C684D" w:rsidRPr="00253565" w:rsidRDefault="002C684D" w:rsidP="002C684D">
      <w:pPr>
        <w:autoSpaceDE w:val="0"/>
        <w:autoSpaceDN w:val="0"/>
        <w:adjustRightInd w:val="0"/>
        <w:spacing w:afterLines="160" w:after="384"/>
        <w:ind w:right="96"/>
        <w:contextualSpacing/>
        <w:rPr>
          <w:rFonts w:ascii="Arial" w:hAnsi="Arial" w:cs="Arial"/>
        </w:rPr>
      </w:pPr>
    </w:p>
    <w:p w14:paraId="67B8106B" w14:textId="77777777" w:rsidR="002C684D" w:rsidRPr="00253565" w:rsidRDefault="002C684D" w:rsidP="002C684D">
      <w:pPr>
        <w:autoSpaceDE w:val="0"/>
        <w:autoSpaceDN w:val="0"/>
        <w:adjustRightInd w:val="0"/>
        <w:spacing w:afterLines="160" w:after="384"/>
        <w:ind w:right="96"/>
        <w:contextualSpacing/>
        <w:rPr>
          <w:rFonts w:ascii="Arial" w:hAnsi="Arial" w:cs="Arial"/>
        </w:rPr>
      </w:pPr>
    </w:p>
    <w:p w14:paraId="1B5AC452" w14:textId="77777777" w:rsidR="002C684D" w:rsidRPr="00253565" w:rsidRDefault="002C684D" w:rsidP="002C684D">
      <w:pPr>
        <w:autoSpaceDE w:val="0"/>
        <w:autoSpaceDN w:val="0"/>
        <w:adjustRightInd w:val="0"/>
        <w:spacing w:afterLines="160" w:after="384"/>
        <w:ind w:right="96"/>
        <w:contextualSpacing/>
        <w:jc w:val="cente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9"/>
        <w:gridCol w:w="4419"/>
      </w:tblGrid>
      <w:tr w:rsidR="002C684D" w:rsidRPr="00253565" w14:paraId="4FF277BA" w14:textId="77777777" w:rsidTr="00A63158">
        <w:tc>
          <w:tcPr>
            <w:tcW w:w="4419" w:type="dxa"/>
          </w:tcPr>
          <w:p w14:paraId="042A4367"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4687014"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5A088CF"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4AAD22FF"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NEYDA ARACELLY PAT DZUL INTEGRANTE DE LA FRACCIÓN LEGISLATIVA DE MORENA</w:t>
            </w:r>
          </w:p>
          <w:p w14:paraId="6F247A8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57CC051"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DEABD4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16BAB60"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A9A5B4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c>
          <w:tcPr>
            <w:tcW w:w="4419" w:type="dxa"/>
          </w:tcPr>
          <w:p w14:paraId="5EAC0DE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99F2F38"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AE31CF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35DAC3E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 xml:space="preserve">DIP. </w:t>
            </w:r>
            <w:r>
              <w:rPr>
                <w:rFonts w:ascii="Arial" w:hAnsi="Arial" w:cs="Arial"/>
                <w:b/>
                <w:bCs/>
                <w:sz w:val="24"/>
                <w:szCs w:val="24"/>
              </w:rPr>
              <w:t>EDITH GUADALUPE TRUJEQUE JIMÉNEZ</w:t>
            </w:r>
            <w:r w:rsidRPr="00253565">
              <w:rPr>
                <w:rFonts w:ascii="Arial" w:hAnsi="Arial" w:cs="Arial"/>
                <w:b/>
                <w:bCs/>
                <w:sz w:val="24"/>
                <w:szCs w:val="24"/>
              </w:rPr>
              <w:t xml:space="preserve"> </w:t>
            </w:r>
          </w:p>
          <w:p w14:paraId="2499AFFC"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INTEGRANTE DE LA FRACCIÓN LEGISLATIVA DE MORENA</w:t>
            </w:r>
          </w:p>
          <w:p w14:paraId="37012C31"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 xml:space="preserve"> </w:t>
            </w:r>
          </w:p>
          <w:p w14:paraId="43091EE1"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r>
      <w:tr w:rsidR="002C684D" w:rsidRPr="00253565" w14:paraId="45B4654E" w14:textId="77777777" w:rsidTr="00A63158">
        <w:tc>
          <w:tcPr>
            <w:tcW w:w="4419" w:type="dxa"/>
          </w:tcPr>
          <w:p w14:paraId="23E7FA2E"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57587DC"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58E9D1E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D262944"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5C09DED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1B6760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FDA0264"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799AA419"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DANIEL ENRIQUE GONZÁLEZ QUINTAL</w:t>
            </w:r>
          </w:p>
          <w:p w14:paraId="3C9647E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 xml:space="preserve"> INTEGRANTE DE LA FRACCIÓN LEGISLATIVA DE MORENA</w:t>
            </w:r>
          </w:p>
          <w:p w14:paraId="6C50FCEC"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c>
          <w:tcPr>
            <w:tcW w:w="4419" w:type="dxa"/>
          </w:tcPr>
          <w:p w14:paraId="7A03D6A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04FAF1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BFD1C7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83AA90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D741E1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AB2789F"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BCA6E2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0FF010A8"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NAOMI RAQUEL PENICHE LÓPEZ INTEGRANTE DE LA FRACCIÓN LEGISLATIVA DE MORENA</w:t>
            </w:r>
          </w:p>
          <w:p w14:paraId="07BBABA4"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r>
      <w:tr w:rsidR="002C684D" w:rsidRPr="00253565" w14:paraId="76809DA7" w14:textId="77777777" w:rsidTr="00A63158">
        <w:tc>
          <w:tcPr>
            <w:tcW w:w="4419" w:type="dxa"/>
          </w:tcPr>
          <w:p w14:paraId="349F3A0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5B82E0F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6FD07D9"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422D86F" w14:textId="77777777" w:rsidR="002C684D"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F0C0671" w14:textId="77777777" w:rsidR="0028610F" w:rsidRPr="00253565" w:rsidRDefault="0028610F" w:rsidP="00A63158">
            <w:pPr>
              <w:autoSpaceDE w:val="0"/>
              <w:autoSpaceDN w:val="0"/>
              <w:adjustRightInd w:val="0"/>
              <w:spacing w:before="240" w:afterLines="160" w:after="384"/>
              <w:ind w:right="96"/>
              <w:contextualSpacing/>
              <w:jc w:val="center"/>
              <w:rPr>
                <w:rFonts w:ascii="Arial" w:hAnsi="Arial" w:cs="Arial"/>
                <w:b/>
                <w:bCs/>
                <w:sz w:val="24"/>
                <w:szCs w:val="24"/>
              </w:rPr>
            </w:pPr>
          </w:p>
          <w:p w14:paraId="77D61AE6"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BD2DE11"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39E1D67"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3DAA93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6699C684"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CLARA PAOLA ROSALES MONTIEL</w:t>
            </w:r>
          </w:p>
          <w:p w14:paraId="3461B09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 xml:space="preserve"> INTEGRANTE DE LA FRACCIÓN LEGISLATIVA DE MORENA</w:t>
            </w:r>
          </w:p>
        </w:tc>
        <w:tc>
          <w:tcPr>
            <w:tcW w:w="4419" w:type="dxa"/>
          </w:tcPr>
          <w:p w14:paraId="22C137C6"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9857E5E"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14DDB60"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2E5DC0C" w14:textId="77777777" w:rsidR="002C684D"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6F4CF87" w14:textId="77777777" w:rsidR="0028610F" w:rsidRPr="00253565" w:rsidRDefault="0028610F" w:rsidP="00A63158">
            <w:pPr>
              <w:autoSpaceDE w:val="0"/>
              <w:autoSpaceDN w:val="0"/>
              <w:adjustRightInd w:val="0"/>
              <w:spacing w:before="240" w:afterLines="160" w:after="384"/>
              <w:ind w:right="96"/>
              <w:contextualSpacing/>
              <w:jc w:val="center"/>
              <w:rPr>
                <w:rFonts w:ascii="Arial" w:hAnsi="Arial" w:cs="Arial"/>
                <w:b/>
                <w:bCs/>
                <w:sz w:val="24"/>
                <w:szCs w:val="24"/>
              </w:rPr>
            </w:pPr>
          </w:p>
          <w:p w14:paraId="2737A0F6"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C26C6B9"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6A27A61"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23DA68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422AEB07"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JOSÉ JULIÁN BUSTILLOS MEDINA</w:t>
            </w:r>
          </w:p>
          <w:p w14:paraId="03873ECB"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 xml:space="preserve"> INTEGRANTE DE LA FRACCIÓN LEGISLATIVA DE MORENA</w:t>
            </w:r>
          </w:p>
        </w:tc>
      </w:tr>
      <w:tr w:rsidR="002C684D" w:rsidRPr="00253565" w14:paraId="2429CA86" w14:textId="77777777" w:rsidTr="00A63158">
        <w:tc>
          <w:tcPr>
            <w:tcW w:w="4419" w:type="dxa"/>
          </w:tcPr>
          <w:p w14:paraId="3F2CFA71"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B9094BF"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4A7391B"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E4692DC" w14:textId="77777777" w:rsidR="002C684D"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DA2BAEA" w14:textId="77777777" w:rsidR="0028610F" w:rsidRDefault="0028610F" w:rsidP="00A63158">
            <w:pPr>
              <w:autoSpaceDE w:val="0"/>
              <w:autoSpaceDN w:val="0"/>
              <w:adjustRightInd w:val="0"/>
              <w:spacing w:before="240" w:afterLines="160" w:after="384"/>
              <w:ind w:right="96"/>
              <w:contextualSpacing/>
              <w:jc w:val="center"/>
              <w:rPr>
                <w:rFonts w:ascii="Arial" w:hAnsi="Arial" w:cs="Arial"/>
                <w:b/>
                <w:bCs/>
                <w:sz w:val="24"/>
                <w:szCs w:val="24"/>
              </w:rPr>
            </w:pPr>
          </w:p>
          <w:p w14:paraId="2DB3CE85" w14:textId="77777777" w:rsidR="0028610F" w:rsidRPr="00253565" w:rsidRDefault="0028610F" w:rsidP="00A63158">
            <w:pPr>
              <w:autoSpaceDE w:val="0"/>
              <w:autoSpaceDN w:val="0"/>
              <w:adjustRightInd w:val="0"/>
              <w:spacing w:before="240" w:afterLines="160" w:after="384"/>
              <w:ind w:right="96"/>
              <w:contextualSpacing/>
              <w:jc w:val="center"/>
              <w:rPr>
                <w:rFonts w:ascii="Arial" w:hAnsi="Arial" w:cs="Arial"/>
                <w:b/>
                <w:bCs/>
                <w:sz w:val="24"/>
                <w:szCs w:val="24"/>
              </w:rPr>
            </w:pPr>
          </w:p>
          <w:p w14:paraId="447CB16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EAF8294"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E315BC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699DBD9"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793DA6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E2EF26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A15D70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72E6BBD9"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BAYARDO OJEDA MARRUFO</w:t>
            </w:r>
          </w:p>
          <w:p w14:paraId="18C1564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INTEGRANTE DE LA FRACCIÓN LEGISLATIVA DE MORENA</w:t>
            </w:r>
          </w:p>
        </w:tc>
        <w:tc>
          <w:tcPr>
            <w:tcW w:w="4419" w:type="dxa"/>
          </w:tcPr>
          <w:p w14:paraId="4C182249"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54E81659"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6AE2747"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225AB8E"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A333B7B" w14:textId="77777777" w:rsidR="002C684D"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32B4188" w14:textId="77777777" w:rsidR="0028610F" w:rsidRDefault="0028610F" w:rsidP="00A63158">
            <w:pPr>
              <w:autoSpaceDE w:val="0"/>
              <w:autoSpaceDN w:val="0"/>
              <w:adjustRightInd w:val="0"/>
              <w:spacing w:before="240" w:afterLines="160" w:after="384"/>
              <w:ind w:right="96"/>
              <w:contextualSpacing/>
              <w:jc w:val="center"/>
              <w:rPr>
                <w:rFonts w:ascii="Arial" w:hAnsi="Arial" w:cs="Arial"/>
                <w:b/>
                <w:bCs/>
                <w:sz w:val="24"/>
                <w:szCs w:val="24"/>
              </w:rPr>
            </w:pPr>
          </w:p>
          <w:p w14:paraId="69F89E74" w14:textId="77777777" w:rsidR="0028610F" w:rsidRPr="00253565" w:rsidRDefault="0028610F" w:rsidP="00A63158">
            <w:pPr>
              <w:autoSpaceDE w:val="0"/>
              <w:autoSpaceDN w:val="0"/>
              <w:adjustRightInd w:val="0"/>
              <w:spacing w:before="240" w:afterLines="160" w:after="384"/>
              <w:ind w:right="96"/>
              <w:contextualSpacing/>
              <w:jc w:val="center"/>
              <w:rPr>
                <w:rFonts w:ascii="Arial" w:hAnsi="Arial" w:cs="Arial"/>
                <w:b/>
                <w:bCs/>
                <w:sz w:val="24"/>
                <w:szCs w:val="24"/>
              </w:rPr>
            </w:pPr>
          </w:p>
          <w:p w14:paraId="5A7DAFCE"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2CE4EA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5FACF858"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9C03C56"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ED76617"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87458B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427B846C"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SAMUEL DE JESÚS LIZAMA GASCA</w:t>
            </w:r>
          </w:p>
          <w:p w14:paraId="1794025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 xml:space="preserve"> INTEGRANTE DE LA FRACCIÓN LEGISLATIVA DE MORENA</w:t>
            </w:r>
          </w:p>
        </w:tc>
      </w:tr>
      <w:tr w:rsidR="002C684D" w:rsidRPr="00253565" w14:paraId="0F0BFDBD" w14:textId="77777777" w:rsidTr="00A63158">
        <w:tc>
          <w:tcPr>
            <w:tcW w:w="4419" w:type="dxa"/>
          </w:tcPr>
          <w:p w14:paraId="724B3C2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B4EF32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ED3740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1177F0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D71B9E9"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EF61596"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1A6D6C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889C451"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83D2A38"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D899B89"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3208D8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2E2DEDE"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148CCE88"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ALBA CRISTINA COB CORTÉS INTEGRANTE DE LA FRACCIÓN LEGISLATIVA DE MORENA</w:t>
            </w:r>
          </w:p>
          <w:p w14:paraId="78DBEFC0"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c>
          <w:tcPr>
            <w:tcW w:w="4419" w:type="dxa"/>
          </w:tcPr>
          <w:p w14:paraId="2889895E"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F67B54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8A29F1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1BD1814"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E51AD5B"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E7439B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BD75ADB"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FC5459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E0ACCD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F61A6BB"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0461E1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CFE11A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79F7382F"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 xml:space="preserve">DIP.  MARIO ALEJANDRO CUEVAS MENA </w:t>
            </w:r>
          </w:p>
          <w:p w14:paraId="1C335617"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INTEGRANTE DE LA FRACCIÓN LEGISLATIVA DE MORENA</w:t>
            </w:r>
          </w:p>
          <w:p w14:paraId="787A834C"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r>
      <w:tr w:rsidR="002C684D" w:rsidRPr="00253565" w14:paraId="27D7D63D" w14:textId="77777777" w:rsidTr="00A63158">
        <w:tc>
          <w:tcPr>
            <w:tcW w:w="4419" w:type="dxa"/>
          </w:tcPr>
          <w:p w14:paraId="5A11EA30"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C522BEB"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76BD991"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F8691F9"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89AF8D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C4A166C"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14AE26F"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0DD94D1"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FA2DD4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60F03D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491256C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RAFAEL GERMÁN QUINTAL MEDINA</w:t>
            </w:r>
          </w:p>
          <w:p w14:paraId="5F97A858"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INTEGRANTE DE LA FRACCIÓN LEGISLATIVA DE MORENA</w:t>
            </w:r>
          </w:p>
          <w:p w14:paraId="58221D9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FD54F91"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55A4C3D" w14:textId="77777777" w:rsidR="002C684D"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7003262" w14:textId="77777777" w:rsidR="0028610F" w:rsidRDefault="0028610F" w:rsidP="00A63158">
            <w:pPr>
              <w:autoSpaceDE w:val="0"/>
              <w:autoSpaceDN w:val="0"/>
              <w:adjustRightInd w:val="0"/>
              <w:spacing w:before="240" w:afterLines="160" w:after="384"/>
              <w:ind w:right="96"/>
              <w:contextualSpacing/>
              <w:jc w:val="center"/>
              <w:rPr>
                <w:rFonts w:ascii="Arial" w:hAnsi="Arial" w:cs="Arial"/>
                <w:b/>
                <w:bCs/>
                <w:sz w:val="24"/>
                <w:szCs w:val="24"/>
              </w:rPr>
            </w:pPr>
          </w:p>
          <w:p w14:paraId="05C64C74" w14:textId="77777777" w:rsidR="0028610F" w:rsidRDefault="0028610F" w:rsidP="00A63158">
            <w:pPr>
              <w:autoSpaceDE w:val="0"/>
              <w:autoSpaceDN w:val="0"/>
              <w:adjustRightInd w:val="0"/>
              <w:spacing w:before="240" w:afterLines="160" w:after="384"/>
              <w:ind w:right="96"/>
              <w:contextualSpacing/>
              <w:jc w:val="center"/>
              <w:rPr>
                <w:rFonts w:ascii="Arial" w:hAnsi="Arial" w:cs="Arial"/>
                <w:b/>
                <w:bCs/>
                <w:sz w:val="24"/>
                <w:szCs w:val="24"/>
              </w:rPr>
            </w:pPr>
          </w:p>
          <w:p w14:paraId="10C9B762" w14:textId="77777777" w:rsidR="0028610F" w:rsidRPr="00253565" w:rsidRDefault="0028610F" w:rsidP="00A63158">
            <w:pPr>
              <w:autoSpaceDE w:val="0"/>
              <w:autoSpaceDN w:val="0"/>
              <w:adjustRightInd w:val="0"/>
              <w:spacing w:before="240" w:afterLines="160" w:after="384"/>
              <w:ind w:right="96"/>
              <w:contextualSpacing/>
              <w:jc w:val="center"/>
              <w:rPr>
                <w:rFonts w:ascii="Arial" w:hAnsi="Arial" w:cs="Arial"/>
                <w:b/>
                <w:bCs/>
                <w:sz w:val="24"/>
                <w:szCs w:val="24"/>
              </w:rPr>
            </w:pPr>
          </w:p>
          <w:p w14:paraId="142B7C7B"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35336A0"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A637DF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5E3CDB6"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c>
          <w:tcPr>
            <w:tcW w:w="4419" w:type="dxa"/>
          </w:tcPr>
          <w:p w14:paraId="2F579151"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D6E8DDE"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5455564"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FE9ABB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26CF214"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588FD370"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0AF585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1DDB81D"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1ECD939"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6562B6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12CB50FB"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 xml:space="preserve">DIP.  MARÍA ESTHER MAGADÁN ALONZO </w:t>
            </w:r>
          </w:p>
          <w:p w14:paraId="1CEE62C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INTEGRANTE DE LA FRACCIÓN LEGISLATIVA DE MORENA</w:t>
            </w:r>
          </w:p>
          <w:p w14:paraId="004F817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525CB8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5FCEC9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30CD460"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E3C3C08"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r>
      <w:tr w:rsidR="002C684D" w:rsidRPr="00253565" w14:paraId="0FB03942" w14:textId="77777777" w:rsidTr="00A63158">
        <w:tc>
          <w:tcPr>
            <w:tcW w:w="4419" w:type="dxa"/>
          </w:tcPr>
          <w:p w14:paraId="1E429D6E"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C9E526F"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60CD657B"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ERIC EDGARDO QUIJANO GONZÁLEZ</w:t>
            </w:r>
          </w:p>
          <w:p w14:paraId="42BB14F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INTEGRANTE DE LA FRACCIÓN LEGISLATIVA DE MORENA</w:t>
            </w:r>
          </w:p>
          <w:p w14:paraId="1E1F6C0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c>
          <w:tcPr>
            <w:tcW w:w="4419" w:type="dxa"/>
          </w:tcPr>
          <w:p w14:paraId="367FC91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5F51756E"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5312D826"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MARIBEL DEL ROSARIO CHUC AYALA</w:t>
            </w:r>
          </w:p>
          <w:p w14:paraId="14FB05D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INTEGRANTE DE LA FRACCIÓN LEGISLATIVA DE MORENA</w:t>
            </w:r>
          </w:p>
          <w:p w14:paraId="7D1AFEDC"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r>
      <w:tr w:rsidR="002C684D" w:rsidRPr="008361CA" w14:paraId="21777661" w14:textId="77777777" w:rsidTr="00A63158">
        <w:tc>
          <w:tcPr>
            <w:tcW w:w="4419" w:type="dxa"/>
          </w:tcPr>
          <w:p w14:paraId="76914BB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F12111B"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327150C"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D5F37D6"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8EDFBB6"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CDE4F67"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27991DE7"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81CE795"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7ED0F9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C7C63EE"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B128B4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11754F1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5C68501E"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DIP. WILBER DZUL CANUL</w:t>
            </w:r>
          </w:p>
          <w:p w14:paraId="28D6672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INTEGRANTE DE LA FRACCIÓN LEGISLATIVA DE MORENA</w:t>
            </w:r>
          </w:p>
          <w:p w14:paraId="44408F0C"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7BBCA290"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c>
          <w:tcPr>
            <w:tcW w:w="4419" w:type="dxa"/>
          </w:tcPr>
          <w:p w14:paraId="0EB55B09"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5E72315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5DDB1AD0"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9A0795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5C5C38B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58F918E7"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73D2DE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1161A6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37FEEEEE"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4A20E552"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6B0A51DA"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p w14:paraId="05F31AF3" w14:textId="77777777" w:rsidR="002C684D" w:rsidRPr="00253565"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r w:rsidRPr="00253565">
              <w:rPr>
                <w:rFonts w:ascii="Arial" w:hAnsi="Arial" w:cs="Arial"/>
                <w:b/>
                <w:bCs/>
                <w:sz w:val="24"/>
                <w:szCs w:val="24"/>
              </w:rPr>
              <w:t>________________________</w:t>
            </w:r>
          </w:p>
          <w:p w14:paraId="5A5D8E67" w14:textId="77777777" w:rsidR="002C684D" w:rsidRPr="008361CA" w:rsidRDefault="002C684D" w:rsidP="00A63158">
            <w:pPr>
              <w:autoSpaceDE w:val="0"/>
              <w:autoSpaceDN w:val="0"/>
              <w:adjustRightInd w:val="0"/>
              <w:spacing w:before="240" w:afterLines="160" w:after="384"/>
              <w:ind w:right="96"/>
              <w:contextualSpacing/>
              <w:rPr>
                <w:rFonts w:ascii="Arial" w:hAnsi="Arial" w:cs="Arial"/>
                <w:b/>
                <w:bCs/>
                <w:sz w:val="24"/>
                <w:szCs w:val="24"/>
              </w:rPr>
            </w:pPr>
            <w:r w:rsidRPr="00253565">
              <w:rPr>
                <w:rFonts w:ascii="Arial" w:hAnsi="Arial" w:cs="Arial"/>
                <w:b/>
                <w:bCs/>
                <w:sz w:val="24"/>
                <w:szCs w:val="24"/>
              </w:rPr>
              <w:t>DIP. AYDÉ VERÓNICA INTERIÁN ARGUELLO, INTEGRANTE DE LA FRACCIÓN LEGISLATIVA DE MORENA</w:t>
            </w:r>
          </w:p>
          <w:p w14:paraId="522CF31D" w14:textId="77777777" w:rsidR="002C684D" w:rsidRPr="008361CA" w:rsidRDefault="002C684D" w:rsidP="00A63158">
            <w:pPr>
              <w:autoSpaceDE w:val="0"/>
              <w:autoSpaceDN w:val="0"/>
              <w:adjustRightInd w:val="0"/>
              <w:spacing w:before="240" w:afterLines="160" w:after="384"/>
              <w:ind w:right="96"/>
              <w:contextualSpacing/>
              <w:jc w:val="center"/>
              <w:rPr>
                <w:rFonts w:ascii="Arial" w:hAnsi="Arial" w:cs="Arial"/>
                <w:b/>
                <w:bCs/>
                <w:sz w:val="24"/>
                <w:szCs w:val="24"/>
              </w:rPr>
            </w:pPr>
          </w:p>
        </w:tc>
      </w:tr>
    </w:tbl>
    <w:p w14:paraId="7F052EB7" w14:textId="77777777" w:rsidR="002C684D" w:rsidRPr="008361CA" w:rsidRDefault="002C684D" w:rsidP="002C684D">
      <w:pPr>
        <w:tabs>
          <w:tab w:val="left" w:pos="709"/>
        </w:tabs>
        <w:rPr>
          <w:rFonts w:ascii="Arial" w:hAnsi="Arial" w:cs="Arial"/>
          <w:shd w:val="clear" w:color="auto" w:fill="FFFFFF"/>
        </w:rPr>
      </w:pPr>
    </w:p>
    <w:p w14:paraId="04DE2DA0" w14:textId="77777777" w:rsidR="002C684D" w:rsidRPr="008361CA" w:rsidRDefault="002C684D" w:rsidP="002C684D">
      <w:pPr>
        <w:rPr>
          <w:rFonts w:ascii="Arial" w:hAnsi="Arial" w:cs="Arial"/>
        </w:rPr>
      </w:pPr>
    </w:p>
    <w:p w14:paraId="5A891270" w14:textId="77777777" w:rsidR="002C684D" w:rsidRPr="008361CA" w:rsidRDefault="002C684D" w:rsidP="002C684D">
      <w:pPr>
        <w:pStyle w:val="NormalWeb"/>
        <w:jc w:val="both"/>
        <w:rPr>
          <w:color w:val="000000" w:themeColor="text1"/>
        </w:rPr>
      </w:pPr>
    </w:p>
    <w:p w14:paraId="57953F2F" w14:textId="77777777" w:rsidR="002C684D" w:rsidRPr="008361CA" w:rsidRDefault="002C684D" w:rsidP="002C684D">
      <w:pPr>
        <w:rPr>
          <w:rFonts w:ascii="Arial" w:eastAsia="Arial" w:hAnsi="Arial" w:cs="Arial"/>
          <w:b/>
          <w:color w:val="000000" w:themeColor="text1"/>
        </w:rPr>
      </w:pPr>
    </w:p>
    <w:p w14:paraId="13A5C884" w14:textId="77777777" w:rsidR="002C684D" w:rsidRPr="008361CA" w:rsidRDefault="002C684D" w:rsidP="002C684D">
      <w:pPr>
        <w:rPr>
          <w:rFonts w:ascii="Arial" w:eastAsia="Arial" w:hAnsi="Arial" w:cs="Arial"/>
          <w:b/>
          <w:color w:val="000000" w:themeColor="text1"/>
        </w:rPr>
      </w:pPr>
      <w:r w:rsidRPr="008361CA">
        <w:rPr>
          <w:rFonts w:ascii="Arial" w:eastAsia="Arial" w:hAnsi="Arial" w:cs="Arial"/>
          <w:b/>
          <w:color w:val="000000" w:themeColor="text1"/>
        </w:rPr>
        <w:br w:type="textWrapping" w:clear="all"/>
      </w:r>
    </w:p>
    <w:p w14:paraId="5A0A2CA5" w14:textId="77777777" w:rsidR="002C684D" w:rsidRPr="008361CA" w:rsidRDefault="002C684D" w:rsidP="002C684D">
      <w:pPr>
        <w:rPr>
          <w:rFonts w:ascii="Arial" w:hAnsi="Arial" w:cs="Arial"/>
          <w:color w:val="000000" w:themeColor="text1"/>
        </w:rPr>
      </w:pPr>
    </w:p>
    <w:p w14:paraId="0EE09E75" w14:textId="5AE3F7E3" w:rsidR="00706821" w:rsidRPr="0076477B" w:rsidRDefault="00706821" w:rsidP="0076477B"/>
    <w:sectPr w:rsidR="00706821" w:rsidRPr="0076477B" w:rsidSect="003B6636">
      <w:headerReference w:type="default" r:id="rId7"/>
      <w:footerReference w:type="default" r:id="rId8"/>
      <w:pgSz w:w="12240" w:h="15840"/>
      <w:pgMar w:top="1985"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BD09" w14:textId="77777777" w:rsidR="00797E26" w:rsidRDefault="00797E26">
      <w:pPr>
        <w:spacing w:after="0" w:line="240" w:lineRule="auto"/>
      </w:pPr>
      <w:r>
        <w:separator/>
      </w:r>
    </w:p>
  </w:endnote>
  <w:endnote w:type="continuationSeparator" w:id="0">
    <w:p w14:paraId="4C41429D" w14:textId="77777777" w:rsidR="00797E26" w:rsidRDefault="0079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8577" w14:textId="77777777" w:rsidR="00706821" w:rsidRDefault="00E14549">
    <w:pPr>
      <w:pBdr>
        <w:top w:val="nil"/>
        <w:left w:val="nil"/>
        <w:bottom w:val="nil"/>
        <w:right w:val="nil"/>
        <w:between w:val="nil"/>
      </w:pBdr>
      <w:tabs>
        <w:tab w:val="center" w:pos="4419"/>
        <w:tab w:val="right" w:pos="8838"/>
      </w:tabs>
      <w:spacing w:after="0" w:line="240" w:lineRule="auto"/>
      <w:jc w:val="center"/>
      <w:rPr>
        <w:color w:val="000000"/>
        <w:sz w:val="16"/>
        <w:szCs w:val="16"/>
      </w:rPr>
    </w:pPr>
    <w:r>
      <w:rPr>
        <w:color w:val="000000"/>
        <w:sz w:val="16"/>
        <w:szCs w:val="16"/>
      </w:rPr>
      <w:t xml:space="preserve">Página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C26CD">
      <w:rPr>
        <w:b/>
        <w:noProof/>
        <w:color w:val="000000"/>
        <w:sz w:val="16"/>
        <w:szCs w:val="16"/>
      </w:rPr>
      <w:t>9</w:t>
    </w:r>
    <w:r>
      <w:rPr>
        <w:b/>
        <w:color w:val="000000"/>
        <w:sz w:val="16"/>
        <w:szCs w:val="16"/>
      </w:rPr>
      <w:fldChar w:fldCharType="end"/>
    </w:r>
    <w:r>
      <w:rPr>
        <w:color w:val="000000"/>
        <w:sz w:val="16"/>
        <w:szCs w:val="16"/>
      </w:rPr>
      <w:t xml:space="preserve"> de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C26CD">
      <w:rPr>
        <w:b/>
        <w:noProof/>
        <w:color w:val="000000"/>
        <w:sz w:val="16"/>
        <w:szCs w:val="16"/>
      </w:rPr>
      <w:t>14</w:t>
    </w:r>
    <w:r>
      <w:rPr>
        <w:b/>
        <w:color w:val="000000"/>
        <w:sz w:val="16"/>
        <w:szCs w:val="16"/>
      </w:rPr>
      <w:fldChar w:fldCharType="end"/>
    </w:r>
  </w:p>
  <w:p w14:paraId="587D0264" w14:textId="77777777" w:rsidR="00706821" w:rsidRDefault="0070682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E1CF" w14:textId="77777777" w:rsidR="00797E26" w:rsidRDefault="00797E26">
      <w:pPr>
        <w:spacing w:after="0" w:line="240" w:lineRule="auto"/>
      </w:pPr>
      <w:r>
        <w:separator/>
      </w:r>
    </w:p>
  </w:footnote>
  <w:footnote w:type="continuationSeparator" w:id="0">
    <w:p w14:paraId="44DF8E60" w14:textId="77777777" w:rsidR="00797E26" w:rsidRDefault="00797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7BA7" w14:textId="77777777" w:rsidR="00706821" w:rsidRDefault="00E14549">
    <w:pPr>
      <w:pBdr>
        <w:top w:val="nil"/>
        <w:left w:val="nil"/>
        <w:bottom w:val="nil"/>
        <w:right w:val="nil"/>
        <w:between w:val="nil"/>
      </w:pBdr>
      <w:tabs>
        <w:tab w:val="center" w:pos="4419"/>
        <w:tab w:val="right" w:pos="8838"/>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05C0023E" wp14:editId="3222AFD5">
          <wp:simplePos x="0" y="0"/>
          <wp:positionH relativeFrom="column">
            <wp:posOffset>-1077708</wp:posOffset>
          </wp:positionH>
          <wp:positionV relativeFrom="paragraph">
            <wp:posOffset>-450847</wp:posOffset>
          </wp:positionV>
          <wp:extent cx="7772680" cy="1005840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680" cy="100584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7C057C4" wp14:editId="28F3EECB">
              <wp:simplePos x="0" y="0"/>
              <wp:positionH relativeFrom="column">
                <wp:posOffset>4122420</wp:posOffset>
              </wp:positionH>
              <wp:positionV relativeFrom="paragraph">
                <wp:posOffset>-305432</wp:posOffset>
              </wp:positionV>
              <wp:extent cx="2263140" cy="929640"/>
              <wp:effectExtent l="0" t="0" r="22860" b="22860"/>
              <wp:wrapNone/>
              <wp:docPr id="1" name="Grupo 1"/>
              <wp:cNvGraphicFramePr/>
              <a:graphic xmlns:a="http://schemas.openxmlformats.org/drawingml/2006/main">
                <a:graphicData uri="http://schemas.microsoft.com/office/word/2010/wordprocessingGroup">
                  <wpg:wgp>
                    <wpg:cNvGrpSpPr/>
                    <wpg:grpSpPr>
                      <a:xfrm>
                        <a:off x="0" y="0"/>
                        <a:ext cx="2263140" cy="929640"/>
                        <a:chOff x="0" y="0"/>
                        <a:chExt cx="2263140" cy="929640"/>
                      </a:xfrm>
                    </wpg:grpSpPr>
                    <wps:wsp>
                      <wps:cNvPr id="3" name="Elipse 3"/>
                      <wps:cNvSpPr/>
                      <wps:spPr>
                        <a:xfrm>
                          <a:off x="1264920" y="0"/>
                          <a:ext cx="998220" cy="92964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00352765" name="Imagen 4" descr="Logotipo&#10;&#10;Descripción generada automáticamente"/>
                        <pic:cNvPicPr>
                          <a:picLocks noChangeAspect="1"/>
                        </pic:cNvPicPr>
                      </pic:nvPicPr>
                      <pic:blipFill>
                        <a:blip r:embed="rId2"/>
                        <a:stretch>
                          <a:fillRect/>
                        </a:stretch>
                      </pic:blipFill>
                      <pic:spPr>
                        <a:xfrm>
                          <a:off x="0" y="182880"/>
                          <a:ext cx="2174875" cy="588645"/>
                        </a:xfrm>
                        <a:prstGeom prst="rect">
                          <a:avLst/>
                        </a:prstGeom>
                      </pic:spPr>
                    </pic:pic>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4122420</wp:posOffset>
              </wp:positionH>
              <wp:positionV relativeFrom="paragraph">
                <wp:posOffset>-305432</wp:posOffset>
              </wp:positionV>
              <wp:extent cx="2286000" cy="952500"/>
              <wp:effectExtent b="0" l="0" r="0" t="0"/>
              <wp:wrapNone/>
              <wp:docPr id="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286000" cy="952500"/>
                      </a:xfrm>
                      <a:prstGeom prst="rect"/>
                      <a:ln/>
                    </pic:spPr>
                  </pic:pic>
                </a:graphicData>
              </a:graphic>
            </wp:anchor>
          </w:drawing>
        </mc:Fallback>
      </mc:AlternateContent>
    </w:r>
  </w:p>
  <w:p w14:paraId="3F4E7B47" w14:textId="77777777" w:rsidR="00706821" w:rsidRDefault="0070682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269C"/>
    <w:multiLevelType w:val="multilevel"/>
    <w:tmpl w:val="B394B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9B263A"/>
    <w:multiLevelType w:val="hybridMultilevel"/>
    <w:tmpl w:val="F0082D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EB11E3"/>
    <w:multiLevelType w:val="hybridMultilevel"/>
    <w:tmpl w:val="F2AEBFBA"/>
    <w:lvl w:ilvl="0" w:tplc="DA1868F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A76391"/>
    <w:multiLevelType w:val="hybridMultilevel"/>
    <w:tmpl w:val="F0082D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9B79B6"/>
    <w:multiLevelType w:val="multilevel"/>
    <w:tmpl w:val="137A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F64C6"/>
    <w:multiLevelType w:val="hybridMultilevel"/>
    <w:tmpl w:val="CB62174E"/>
    <w:lvl w:ilvl="0" w:tplc="3EEA22C2">
      <w:start w:val="1"/>
      <w:numFmt w:val="upperRoman"/>
      <w:lvlText w:val="%1.-"/>
      <w:lvlJc w:val="left"/>
      <w:pPr>
        <w:tabs>
          <w:tab w:val="num" w:pos="0"/>
        </w:tabs>
        <w:ind w:left="624" w:hanging="340"/>
      </w:pPr>
      <w:rPr>
        <w:rFonts w:ascii="Arial" w:hAnsi="Arial" w:hint="default"/>
        <w:b/>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C175298"/>
    <w:multiLevelType w:val="hybridMultilevel"/>
    <w:tmpl w:val="7D4A1788"/>
    <w:lvl w:ilvl="0" w:tplc="3EEA22C2">
      <w:start w:val="1"/>
      <w:numFmt w:val="upperRoman"/>
      <w:lvlText w:val="%1.-"/>
      <w:lvlJc w:val="left"/>
      <w:pPr>
        <w:tabs>
          <w:tab w:val="num" w:pos="0"/>
        </w:tabs>
        <w:ind w:left="624" w:hanging="340"/>
      </w:pPr>
      <w:rPr>
        <w:rFonts w:ascii="Arial" w:hAnsi="Arial" w:hint="default"/>
        <w:b/>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8B6792E"/>
    <w:multiLevelType w:val="hybridMultilevel"/>
    <w:tmpl w:val="71821276"/>
    <w:lvl w:ilvl="0" w:tplc="D65AB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42F7DC0"/>
    <w:multiLevelType w:val="hybridMultilevel"/>
    <w:tmpl w:val="F2AEBFBA"/>
    <w:lvl w:ilvl="0" w:tplc="DA1868F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635A92"/>
    <w:multiLevelType w:val="hybridMultilevel"/>
    <w:tmpl w:val="2CA2BC86"/>
    <w:lvl w:ilvl="0" w:tplc="DF509D8C">
      <w:start w:val="1"/>
      <w:numFmt w:val="upperRoman"/>
      <w:lvlText w:val="%1.-"/>
      <w:lvlJc w:val="left"/>
      <w:pPr>
        <w:tabs>
          <w:tab w:val="num" w:pos="0"/>
        </w:tabs>
        <w:ind w:left="624" w:hanging="340"/>
      </w:pPr>
      <w:rPr>
        <w:rFonts w:ascii="Arial" w:hAnsi="Arial" w:hint="default"/>
        <w:b/>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CED70EE"/>
    <w:multiLevelType w:val="multilevel"/>
    <w:tmpl w:val="622CC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2568210">
    <w:abstractNumId w:val="0"/>
  </w:num>
  <w:num w:numId="2" w16cid:durableId="1426922684">
    <w:abstractNumId w:val="10"/>
  </w:num>
  <w:num w:numId="3" w16cid:durableId="1450664494">
    <w:abstractNumId w:val="2"/>
  </w:num>
  <w:num w:numId="4" w16cid:durableId="1457525495">
    <w:abstractNumId w:val="8"/>
  </w:num>
  <w:num w:numId="5" w16cid:durableId="1750693589">
    <w:abstractNumId w:val="4"/>
  </w:num>
  <w:num w:numId="6" w16cid:durableId="962465382">
    <w:abstractNumId w:val="3"/>
  </w:num>
  <w:num w:numId="7" w16cid:durableId="284697785">
    <w:abstractNumId w:val="9"/>
  </w:num>
  <w:num w:numId="8" w16cid:durableId="1924870095">
    <w:abstractNumId w:val="5"/>
  </w:num>
  <w:num w:numId="9" w16cid:durableId="1076050799">
    <w:abstractNumId w:val="6"/>
  </w:num>
  <w:num w:numId="10" w16cid:durableId="124741799">
    <w:abstractNumId w:val="7"/>
  </w:num>
  <w:num w:numId="11" w16cid:durableId="1494643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21"/>
    <w:rsid w:val="00017549"/>
    <w:rsid w:val="000651A5"/>
    <w:rsid w:val="000D45F5"/>
    <w:rsid w:val="001717F6"/>
    <w:rsid w:val="00196DB8"/>
    <w:rsid w:val="001A19C7"/>
    <w:rsid w:val="001B5EDA"/>
    <w:rsid w:val="001C2464"/>
    <w:rsid w:val="001E2287"/>
    <w:rsid w:val="0026050A"/>
    <w:rsid w:val="0028610F"/>
    <w:rsid w:val="002A32B4"/>
    <w:rsid w:val="002C684D"/>
    <w:rsid w:val="003109C8"/>
    <w:rsid w:val="00355C97"/>
    <w:rsid w:val="003B196B"/>
    <w:rsid w:val="003B6636"/>
    <w:rsid w:val="003C3EBF"/>
    <w:rsid w:val="004059F0"/>
    <w:rsid w:val="00410FD8"/>
    <w:rsid w:val="004131EB"/>
    <w:rsid w:val="0043305C"/>
    <w:rsid w:val="004512DB"/>
    <w:rsid w:val="004B1197"/>
    <w:rsid w:val="004C26CD"/>
    <w:rsid w:val="004F02DE"/>
    <w:rsid w:val="00554A4A"/>
    <w:rsid w:val="005A075E"/>
    <w:rsid w:val="005C02C7"/>
    <w:rsid w:val="005D749C"/>
    <w:rsid w:val="006517A5"/>
    <w:rsid w:val="006C7D25"/>
    <w:rsid w:val="006F3522"/>
    <w:rsid w:val="00706821"/>
    <w:rsid w:val="0076477B"/>
    <w:rsid w:val="00797E26"/>
    <w:rsid w:val="007A2DBC"/>
    <w:rsid w:val="0085305D"/>
    <w:rsid w:val="008B4FD6"/>
    <w:rsid w:val="009060AD"/>
    <w:rsid w:val="00A5578A"/>
    <w:rsid w:val="00A71146"/>
    <w:rsid w:val="00A83D36"/>
    <w:rsid w:val="00AC3721"/>
    <w:rsid w:val="00BB596A"/>
    <w:rsid w:val="00BC3C21"/>
    <w:rsid w:val="00BC7A7D"/>
    <w:rsid w:val="00C71AC7"/>
    <w:rsid w:val="00D311C2"/>
    <w:rsid w:val="00D3461D"/>
    <w:rsid w:val="00D70A39"/>
    <w:rsid w:val="00D90F56"/>
    <w:rsid w:val="00E14549"/>
    <w:rsid w:val="00EA7D6C"/>
    <w:rsid w:val="00F72DB8"/>
    <w:rsid w:val="00F935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A4CA"/>
  <w15:docId w15:val="{F26A4467-6CBD-404F-9724-1FC23E9C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9C7"/>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link w:val="Ttulo3Car"/>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3B663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 w:type="table" w:customStyle="1" w:styleId="a">
    <w:basedOn w:val="TableNormal"/>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3B6636"/>
    <w:rPr>
      <w:rFonts w:asciiTheme="majorHAnsi" w:eastAsiaTheme="majorEastAsia" w:hAnsiTheme="majorHAnsi" w:cstheme="majorBidi"/>
      <w:i/>
      <w:iCs/>
      <w:color w:val="243F60" w:themeColor="accent1" w:themeShade="7F"/>
    </w:rPr>
  </w:style>
  <w:style w:type="character" w:customStyle="1" w:styleId="Ttulo3Car">
    <w:name w:val="Título 3 Car"/>
    <w:basedOn w:val="Fuentedeprrafopredeter"/>
    <w:link w:val="Ttulo3"/>
    <w:uiPriority w:val="9"/>
    <w:rsid w:val="003B6636"/>
    <w:rPr>
      <w:color w:val="0F4761"/>
      <w:sz w:val="28"/>
      <w:szCs w:val="28"/>
    </w:rPr>
  </w:style>
  <w:style w:type="character" w:styleId="Hipervnculo">
    <w:name w:val="Hyperlink"/>
    <w:basedOn w:val="Fuentedeprrafopredeter"/>
    <w:uiPriority w:val="99"/>
    <w:unhideWhenUsed/>
    <w:rsid w:val="003B6636"/>
    <w:rPr>
      <w:color w:val="0000FF"/>
      <w:u w:val="single"/>
    </w:rPr>
  </w:style>
  <w:style w:type="paragraph" w:styleId="Encabezado">
    <w:name w:val="header"/>
    <w:basedOn w:val="Normal"/>
    <w:link w:val="EncabezadoCar"/>
    <w:uiPriority w:val="99"/>
    <w:unhideWhenUsed/>
    <w:rsid w:val="003B6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6636"/>
  </w:style>
  <w:style w:type="paragraph" w:styleId="Piedepgina">
    <w:name w:val="footer"/>
    <w:basedOn w:val="Normal"/>
    <w:link w:val="PiedepginaCar"/>
    <w:uiPriority w:val="99"/>
    <w:unhideWhenUsed/>
    <w:rsid w:val="003B6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6636"/>
  </w:style>
  <w:style w:type="table" w:styleId="Tablaconcuadrcula">
    <w:name w:val="Table Grid"/>
    <w:basedOn w:val="Tablanormal"/>
    <w:uiPriority w:val="39"/>
    <w:rsid w:val="003B663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B6636"/>
    <w:pPr>
      <w:ind w:left="720"/>
      <w:contextualSpacing/>
    </w:pPr>
  </w:style>
  <w:style w:type="paragraph" w:styleId="Textonotapie">
    <w:name w:val="footnote text"/>
    <w:basedOn w:val="Normal"/>
    <w:link w:val="TextonotapieCar"/>
    <w:uiPriority w:val="99"/>
    <w:semiHidden/>
    <w:unhideWhenUsed/>
    <w:rsid w:val="003B6636"/>
    <w:pPr>
      <w:spacing w:after="0" w:line="240" w:lineRule="auto"/>
    </w:pPr>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3B6636"/>
    <w:rPr>
      <w:rFonts w:ascii="Calibri" w:eastAsia="Calibri" w:hAnsi="Calibri" w:cs="Calibri"/>
      <w:sz w:val="20"/>
      <w:szCs w:val="20"/>
    </w:rPr>
  </w:style>
  <w:style w:type="character" w:styleId="Refdenotaalpie">
    <w:name w:val="footnote reference"/>
    <w:basedOn w:val="Fuentedeprrafopredeter"/>
    <w:uiPriority w:val="99"/>
    <w:semiHidden/>
    <w:unhideWhenUsed/>
    <w:rsid w:val="003B6636"/>
    <w:rPr>
      <w:vertAlign w:val="superscript"/>
    </w:rPr>
  </w:style>
  <w:style w:type="character" w:customStyle="1" w:styleId="uv3um">
    <w:name w:val="uv3um"/>
    <w:basedOn w:val="Fuentedeprrafopredeter"/>
    <w:rsid w:val="003B6636"/>
  </w:style>
  <w:style w:type="character" w:styleId="Fuerte">
    <w:name w:val="Strong"/>
    <w:basedOn w:val="Fuentedeprrafopredeter"/>
    <w:uiPriority w:val="22"/>
    <w:qFormat/>
    <w:rsid w:val="003B6636"/>
    <w:rPr>
      <w:b/>
      <w:bCs/>
    </w:rPr>
  </w:style>
  <w:style w:type="character" w:customStyle="1" w:styleId="vkekvd">
    <w:name w:val="vkekvd"/>
    <w:basedOn w:val="Fuentedeprrafopredeter"/>
    <w:rsid w:val="003B6636"/>
  </w:style>
  <w:style w:type="character" w:customStyle="1" w:styleId="t286pc">
    <w:name w:val="t286pc"/>
    <w:basedOn w:val="Fuentedeprrafopredeter"/>
    <w:rsid w:val="003B6636"/>
  </w:style>
  <w:style w:type="paragraph" w:styleId="NormalWeb">
    <w:name w:val="Normal (Web)"/>
    <w:basedOn w:val="Normal"/>
    <w:uiPriority w:val="99"/>
    <w:rsid w:val="003B6636"/>
    <w:pPr>
      <w:spacing w:before="100" w:beforeAutospacing="1" w:after="100" w:afterAutospacing="1" w:line="240" w:lineRule="auto"/>
    </w:pPr>
    <w:rPr>
      <w:rFonts w:ascii="Arial" w:eastAsia="Times New Roman" w:hAnsi="Arial" w:cs="Arial"/>
      <w:lang w:val="es-ES_tradnl" w:eastAsia="es-ES_tradnl"/>
    </w:rPr>
  </w:style>
  <w:style w:type="paragraph" w:styleId="Textodeglobo">
    <w:name w:val="Balloon Text"/>
    <w:basedOn w:val="Normal"/>
    <w:link w:val="TextodegloboCar"/>
    <w:uiPriority w:val="99"/>
    <w:semiHidden/>
    <w:unhideWhenUsed/>
    <w:rsid w:val="004F02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2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2892</Words>
  <Characters>15910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Iván</dc:creator>
  <cp:lastModifiedBy>Jurídico Office</cp:lastModifiedBy>
  <cp:revision>11</cp:revision>
  <cp:lastPrinted>2026-04-08T17:18:00Z</cp:lastPrinted>
  <dcterms:created xsi:type="dcterms:W3CDTF">2026-04-07T22:02:00Z</dcterms:created>
  <dcterms:modified xsi:type="dcterms:W3CDTF">2026-04-22T17:43:00Z</dcterms:modified>
</cp:coreProperties>
</file>